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9A17CD" w:rsidRDefault="00211322"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 xml:space="preserve">3GPP TSG RAN WG1 </w:t>
      </w:r>
      <w:r w:rsidRPr="00211322">
        <w:rPr>
          <w:rFonts w:ascii="Arial" w:eastAsia="MS Mincho" w:hAnsi="Arial"/>
          <w:b/>
          <w:sz w:val="22"/>
          <w:szCs w:val="22"/>
        </w:rPr>
        <w:t>#118bis</w:t>
      </w:r>
      <w:r w:rsidR="00FA508B" w:rsidRPr="00FC12A4">
        <w:rPr>
          <w:rFonts w:ascii="Arial" w:eastAsia="MS Mincho" w:hAnsi="Arial" w:hint="eastAsia"/>
          <w:b/>
          <w:sz w:val="22"/>
          <w:szCs w:val="22"/>
        </w:rPr>
        <w:t xml:space="preserve">                           </w:t>
      </w:r>
      <w:r w:rsidR="00B9073B">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0F05FE">
        <w:rPr>
          <w:rFonts w:ascii="Arial" w:eastAsiaTheme="minorEastAsia" w:hAnsi="Arial" w:hint="eastAsia"/>
          <w:b/>
          <w:sz w:val="22"/>
          <w:szCs w:val="22"/>
          <w:lang w:eastAsia="zh-CN"/>
        </w:rPr>
        <w:t xml:space="preserve">    </w:t>
      </w:r>
      <w:r w:rsidR="00C70411">
        <w:rPr>
          <w:rFonts w:ascii="Arial" w:eastAsia="MS Mincho" w:hAnsi="Arial" w:hint="eastAsia"/>
          <w:b/>
          <w:sz w:val="22"/>
          <w:szCs w:val="22"/>
        </w:rPr>
        <w:t xml:space="preserve">  </w:t>
      </w:r>
      <w:r w:rsidR="004C6D2D">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133CF9">
        <w:rPr>
          <w:rFonts w:ascii="Arial" w:eastAsiaTheme="minorEastAsia" w:hAnsi="Arial" w:hint="eastAsia"/>
          <w:b/>
          <w:sz w:val="22"/>
          <w:szCs w:val="22"/>
          <w:lang w:eastAsia="zh-CN"/>
        </w:rPr>
        <w:t>408037</w:t>
      </w:r>
    </w:p>
    <w:p w:rsidR="00211322" w:rsidRPr="00211322" w:rsidRDefault="00211322" w:rsidP="00211322">
      <w:pPr>
        <w:tabs>
          <w:tab w:val="center" w:pos="4536"/>
          <w:tab w:val="right" w:pos="9072"/>
        </w:tabs>
        <w:rPr>
          <w:rFonts w:ascii="Arial" w:eastAsia="MS Mincho" w:hAnsi="Arial"/>
          <w:b/>
        </w:rPr>
      </w:pPr>
      <w:r w:rsidRPr="00211322">
        <w:rPr>
          <w:rFonts w:ascii="Arial" w:eastAsia="MS Mincho" w:hAnsi="Arial"/>
          <w:b/>
        </w:rPr>
        <w:t>Hefei, China, October 14</w:t>
      </w:r>
      <w:r w:rsidRPr="00211322">
        <w:rPr>
          <w:rFonts w:ascii="Arial" w:eastAsia="MS Mincho" w:hAnsi="Arial" w:hint="eastAsia"/>
          <w:b/>
        </w:rPr>
        <w:t>th</w:t>
      </w:r>
      <w:r w:rsidRPr="00211322">
        <w:rPr>
          <w:rFonts w:ascii="Arial" w:eastAsia="MS Mincho" w:hAnsi="Arial"/>
          <w:b/>
        </w:rPr>
        <w:t xml:space="preserve"> – 18th, 2024</w:t>
      </w: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6E75F7">
        <w:rPr>
          <w:rFonts w:ascii="Arial" w:eastAsiaTheme="minorEastAsia" w:hAnsi="Arial" w:hint="eastAsia"/>
          <w:b/>
          <w:sz w:val="22"/>
          <w:szCs w:val="22"/>
          <w:lang w:eastAsia="zh-CN"/>
        </w:rPr>
        <w:t>9</w:t>
      </w:r>
      <w:r w:rsidRPr="00772B59">
        <w:rPr>
          <w:rFonts w:ascii="Arial" w:eastAsia="MS Mincho" w:hAnsi="Arial"/>
          <w:b/>
          <w:sz w:val="22"/>
          <w:szCs w:val="22"/>
        </w:rPr>
        <w:t>.</w:t>
      </w:r>
      <w:r w:rsidR="009E196B">
        <w:rPr>
          <w:rFonts w:ascii="Arial" w:eastAsiaTheme="minorEastAsia" w:hAnsi="Arial" w:hint="eastAsia"/>
          <w:b/>
          <w:sz w:val="22"/>
          <w:szCs w:val="22"/>
          <w:lang w:eastAsia="zh-CN"/>
        </w:rPr>
        <w:t>1</w:t>
      </w:r>
      <w:r w:rsidR="006E75F7">
        <w:rPr>
          <w:rFonts w:ascii="Arial" w:eastAsiaTheme="minorEastAsia" w:hAnsi="Arial" w:hint="eastAsia"/>
          <w:b/>
          <w:sz w:val="22"/>
          <w:szCs w:val="22"/>
          <w:lang w:eastAsia="zh-CN"/>
        </w:rPr>
        <w:t>1</w:t>
      </w:r>
      <w:r w:rsidR="00594FF0" w:rsidRPr="00772B59">
        <w:rPr>
          <w:rFonts w:ascii="Arial" w:eastAsia="MS Mincho" w:hAnsi="Arial" w:hint="eastAsia"/>
          <w:b/>
          <w:sz w:val="22"/>
          <w:szCs w:val="22"/>
        </w:rPr>
        <w:t>.</w:t>
      </w:r>
      <w:r w:rsidR="00CC1183">
        <w:rPr>
          <w:rFonts w:ascii="Arial" w:eastAsiaTheme="minorEastAsia" w:hAnsi="Arial" w:hint="eastAsia"/>
          <w:b/>
          <w:sz w:val="22"/>
          <w:szCs w:val="22"/>
          <w:lang w:eastAsia="zh-CN"/>
        </w:rPr>
        <w:t>5</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E527C6" w:rsidRPr="00E527C6">
        <w:rPr>
          <w:rFonts w:ascii="Arial" w:eastAsia="MS Mincho" w:hAnsi="Arial"/>
          <w:b/>
          <w:sz w:val="22"/>
          <w:szCs w:val="22"/>
        </w:rPr>
        <w:t xml:space="preserve">Considerations on </w:t>
      </w:r>
      <w:proofErr w:type="spellStart"/>
      <w:r w:rsidR="00E527C6" w:rsidRPr="00E527C6">
        <w:rPr>
          <w:rFonts w:ascii="Arial" w:eastAsia="MS Mincho" w:hAnsi="Arial"/>
          <w:b/>
          <w:sz w:val="22"/>
          <w:szCs w:val="22"/>
        </w:rPr>
        <w:t>IoT</w:t>
      </w:r>
      <w:proofErr w:type="spellEnd"/>
      <w:r w:rsidR="00E527C6" w:rsidRPr="00E527C6">
        <w:rPr>
          <w:rFonts w:ascii="Arial" w:eastAsia="MS Mincho" w:hAnsi="Arial"/>
          <w:b/>
          <w:sz w:val="22"/>
          <w:szCs w:val="22"/>
        </w:rPr>
        <w:t>-NTN TDD mode</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881D9B" w:rsidRDefault="00881D9B" w:rsidP="00DA3AC6">
      <w:pPr>
        <w:overflowPunct w:val="0"/>
        <w:snapToGrid/>
        <w:spacing w:after="0"/>
        <w:textAlignment w:val="baseline"/>
        <w:rPr>
          <w:bCs/>
          <w:sz w:val="20"/>
          <w:szCs w:val="20"/>
          <w:lang w:eastAsia="zh-CN"/>
        </w:rPr>
      </w:pPr>
      <w:r>
        <w:rPr>
          <w:bCs/>
          <w:sz w:val="20"/>
          <w:szCs w:val="20"/>
          <w:lang w:eastAsia="zh-CN"/>
        </w:rPr>
        <w:t>I</w:t>
      </w:r>
      <w:r w:rsidR="00CC1183">
        <w:rPr>
          <w:rFonts w:hint="eastAsia"/>
          <w:bCs/>
          <w:sz w:val="20"/>
          <w:szCs w:val="20"/>
          <w:lang w:eastAsia="zh-CN"/>
        </w:rPr>
        <w:t xml:space="preserve">n past RAN plenary #105 meeting, a new </w:t>
      </w:r>
      <w:proofErr w:type="gramStart"/>
      <w:r w:rsidR="00CC1183">
        <w:rPr>
          <w:rFonts w:hint="eastAsia"/>
          <w:bCs/>
          <w:sz w:val="20"/>
          <w:szCs w:val="20"/>
          <w:lang w:eastAsia="zh-CN"/>
        </w:rPr>
        <w:t>WID[</w:t>
      </w:r>
      <w:proofErr w:type="gramEnd"/>
      <w:r w:rsidR="00CC1183">
        <w:rPr>
          <w:rFonts w:hint="eastAsia"/>
          <w:bCs/>
          <w:sz w:val="20"/>
          <w:szCs w:val="20"/>
          <w:lang w:eastAsia="zh-CN"/>
        </w:rPr>
        <w:t xml:space="preserve">1] was approved to </w:t>
      </w:r>
      <w:r w:rsidR="00CC1183">
        <w:rPr>
          <w:bCs/>
          <w:sz w:val="20"/>
          <w:szCs w:val="20"/>
          <w:lang w:eastAsia="zh-CN"/>
        </w:rPr>
        <w:t>introduce</w:t>
      </w:r>
      <w:r w:rsidR="00CC1183">
        <w:rPr>
          <w:rFonts w:hint="eastAsia"/>
          <w:bCs/>
          <w:sz w:val="20"/>
          <w:szCs w:val="20"/>
          <w:lang w:eastAsia="zh-CN"/>
        </w:rPr>
        <w:t xml:space="preserve"> new mode for </w:t>
      </w:r>
      <w:proofErr w:type="spellStart"/>
      <w:r w:rsidR="00CC1183">
        <w:rPr>
          <w:rFonts w:hint="eastAsia"/>
          <w:bCs/>
          <w:sz w:val="20"/>
          <w:szCs w:val="20"/>
          <w:lang w:eastAsia="zh-CN"/>
        </w:rPr>
        <w:t>IoT</w:t>
      </w:r>
      <w:proofErr w:type="spellEnd"/>
      <w:r w:rsidR="00CC1183">
        <w:rPr>
          <w:rFonts w:hint="eastAsia"/>
          <w:bCs/>
          <w:sz w:val="20"/>
          <w:szCs w:val="20"/>
          <w:lang w:eastAsia="zh-CN"/>
        </w:rPr>
        <w:t xml:space="preserve"> NTN. </w:t>
      </w:r>
      <w:r w:rsidR="00CC1183">
        <w:rPr>
          <w:bCs/>
          <w:sz w:val="20"/>
          <w:szCs w:val="20"/>
          <w:lang w:eastAsia="zh-CN"/>
        </w:rPr>
        <w:t>S</w:t>
      </w:r>
      <w:r w:rsidR="00CC1183">
        <w:rPr>
          <w:rFonts w:hint="eastAsia"/>
          <w:bCs/>
          <w:sz w:val="20"/>
          <w:szCs w:val="20"/>
          <w:lang w:eastAsia="zh-CN"/>
        </w:rPr>
        <w:t xml:space="preserve">ince FDD mode is more popular for NTN, TDD mode can be investigated on top of FDD NTN and identify what is more essential impact in </w:t>
      </w:r>
      <w:r w:rsidR="00CC1183">
        <w:rPr>
          <w:bCs/>
          <w:sz w:val="20"/>
          <w:szCs w:val="20"/>
          <w:lang w:eastAsia="zh-CN"/>
        </w:rPr>
        <w:t>technique</w:t>
      </w:r>
      <w:r w:rsidR="00CC1183">
        <w:rPr>
          <w:rFonts w:hint="eastAsia"/>
          <w:bCs/>
          <w:sz w:val="20"/>
          <w:szCs w:val="20"/>
          <w:lang w:eastAsia="zh-CN"/>
        </w:rPr>
        <w:t xml:space="preserve"> and </w:t>
      </w:r>
      <w:r w:rsidR="00CC1183">
        <w:rPr>
          <w:bCs/>
          <w:sz w:val="20"/>
          <w:szCs w:val="20"/>
          <w:lang w:eastAsia="zh-CN"/>
        </w:rPr>
        <w:t>specification</w:t>
      </w:r>
      <w:r w:rsidR="00CC1183">
        <w:rPr>
          <w:rFonts w:hint="eastAsia"/>
          <w:bCs/>
          <w:sz w:val="20"/>
          <w:szCs w:val="20"/>
          <w:lang w:eastAsia="zh-CN"/>
        </w:rPr>
        <w:t xml:space="preserve"> aspects. </w:t>
      </w:r>
      <w:r w:rsidR="00CC1183">
        <w:rPr>
          <w:bCs/>
          <w:sz w:val="20"/>
          <w:szCs w:val="20"/>
          <w:lang w:eastAsia="zh-CN"/>
        </w:rPr>
        <w:t>T</w:t>
      </w:r>
      <w:r w:rsidR="00CC1183">
        <w:rPr>
          <w:rFonts w:hint="eastAsia"/>
          <w:bCs/>
          <w:sz w:val="20"/>
          <w:szCs w:val="20"/>
          <w:lang w:eastAsia="zh-CN"/>
        </w:rPr>
        <w:t xml:space="preserve">he main objective in study phase is shown in the following block. </w:t>
      </w:r>
    </w:p>
    <w:p w:rsidR="0002048B" w:rsidRPr="00CC1183" w:rsidRDefault="0002048B" w:rsidP="00DA3AC6">
      <w:pPr>
        <w:overflowPunct w:val="0"/>
        <w:snapToGrid/>
        <w:spacing w:after="0"/>
        <w:textAlignment w:val="baseline"/>
        <w:rPr>
          <w:bCs/>
          <w:sz w:val="20"/>
          <w:szCs w:val="20"/>
          <w:lang w:eastAsia="zh-CN"/>
        </w:rPr>
      </w:pPr>
    </w:p>
    <w:tbl>
      <w:tblPr>
        <w:tblStyle w:val="af0"/>
        <w:tblW w:w="0" w:type="auto"/>
        <w:tblInd w:w="108" w:type="dxa"/>
        <w:tblBorders>
          <w:insideH w:val="none" w:sz="0" w:space="0" w:color="auto"/>
          <w:insideV w:val="none" w:sz="0" w:space="0" w:color="auto"/>
        </w:tblBorders>
        <w:tblLook w:val="04A0" w:firstRow="1" w:lastRow="0" w:firstColumn="1" w:lastColumn="0" w:noHBand="0" w:noVBand="1"/>
      </w:tblPr>
      <w:tblGrid>
        <w:gridCol w:w="9214"/>
      </w:tblGrid>
      <w:tr w:rsidR="001330A2" w:rsidRPr="00CC1183" w:rsidTr="00CC1183">
        <w:tc>
          <w:tcPr>
            <w:tcW w:w="9214" w:type="dxa"/>
          </w:tcPr>
          <w:p w:rsidR="00CC1183" w:rsidRPr="00CC1183" w:rsidRDefault="00CC1183" w:rsidP="00CC1183">
            <w:pPr>
              <w:numPr>
                <w:ilvl w:val="0"/>
                <w:numId w:val="16"/>
              </w:numPr>
              <w:autoSpaceDE/>
              <w:autoSpaceDN/>
              <w:adjustRightInd/>
              <w:snapToGrid/>
              <w:jc w:val="left"/>
              <w:rPr>
                <w:sz w:val="20"/>
                <w:szCs w:val="20"/>
              </w:rPr>
            </w:pPr>
            <w:r w:rsidRPr="00CC1183">
              <w:rPr>
                <w:sz w:val="20"/>
                <w:szCs w:val="20"/>
              </w:rPr>
              <w:t xml:space="preserve">Study the impact </w:t>
            </w:r>
            <w:r w:rsidRPr="00CC1183">
              <w:rPr>
                <w:bCs/>
                <w:sz w:val="20"/>
                <w:szCs w:val="20"/>
              </w:rPr>
              <w:t>due to the periodic pattern</w:t>
            </w:r>
            <w:r w:rsidRPr="00CC1183">
              <w:rPr>
                <w:sz w:val="20"/>
                <w:szCs w:val="20"/>
              </w:rPr>
              <w:t>, at least on UE downlink synchronization and other aspects (if identified) [RAN1, RAN4]</w:t>
            </w:r>
          </w:p>
          <w:p w:rsidR="005E4C33" w:rsidRPr="00CC1183" w:rsidRDefault="00CC1183" w:rsidP="00E876D5">
            <w:pPr>
              <w:numPr>
                <w:ilvl w:val="1"/>
                <w:numId w:val="17"/>
              </w:numPr>
              <w:suppressAutoHyphens/>
              <w:overflowPunct w:val="0"/>
              <w:autoSpaceDN/>
              <w:adjustRightInd/>
              <w:snapToGrid/>
              <w:jc w:val="left"/>
              <w:textAlignment w:val="baseline"/>
              <w:rPr>
                <w:bCs/>
                <w:sz w:val="20"/>
                <w:szCs w:val="20"/>
                <w:lang w:eastAsia="zh-CN"/>
              </w:rPr>
            </w:pPr>
            <w:r w:rsidRPr="00CC1183">
              <w:rPr>
                <w:sz w:val="20"/>
                <w:szCs w:val="20"/>
              </w:rPr>
              <w:t>Checkpoint in RAN#106 for the completion of the study phase. RAN1 start from Oct’24. RAN4 start from Nov’24</w:t>
            </w:r>
          </w:p>
        </w:tc>
      </w:tr>
    </w:tbl>
    <w:p w:rsidR="00E876D5" w:rsidRDefault="00E876D5" w:rsidP="00F413B3">
      <w:pPr>
        <w:autoSpaceDE/>
        <w:autoSpaceDN/>
        <w:adjustRightInd/>
        <w:snapToGrid/>
        <w:spacing w:after="160"/>
        <w:contextualSpacing/>
        <w:rPr>
          <w:bCs/>
          <w:sz w:val="20"/>
          <w:szCs w:val="20"/>
          <w:lang w:eastAsia="zh-CN"/>
        </w:rPr>
      </w:pPr>
    </w:p>
    <w:p w:rsidR="00986CCF" w:rsidRDefault="008A7051" w:rsidP="004E18BE">
      <w:pPr>
        <w:rPr>
          <w:bCs/>
          <w:sz w:val="20"/>
          <w:szCs w:val="20"/>
          <w:lang w:eastAsia="zh-CN"/>
        </w:rPr>
      </w:pPr>
      <w:r w:rsidRPr="000D5206">
        <w:rPr>
          <w:bCs/>
          <w:sz w:val="20"/>
          <w:szCs w:val="20"/>
          <w:lang w:eastAsia="zh-CN"/>
        </w:rPr>
        <w:t xml:space="preserve">As </w:t>
      </w:r>
      <w:r w:rsidR="004E18BE">
        <w:rPr>
          <w:rFonts w:hint="eastAsia"/>
          <w:bCs/>
          <w:sz w:val="20"/>
          <w:szCs w:val="20"/>
          <w:lang w:eastAsia="zh-CN"/>
        </w:rPr>
        <w:t>mentioned in the WID, t</w:t>
      </w:r>
      <w:r w:rsidR="004E18BE" w:rsidRPr="004E18BE">
        <w:rPr>
          <w:bCs/>
          <w:sz w:val="20"/>
          <w:szCs w:val="20"/>
          <w:lang w:eastAsia="zh-CN"/>
        </w:rPr>
        <w:t>h</w:t>
      </w:r>
      <w:r w:rsidR="004E18BE" w:rsidRPr="004E18BE">
        <w:rPr>
          <w:rFonts w:hint="eastAsia"/>
          <w:bCs/>
          <w:sz w:val="20"/>
          <w:szCs w:val="20"/>
          <w:lang w:eastAsia="zh-CN"/>
        </w:rPr>
        <w:t>is</w:t>
      </w:r>
      <w:r w:rsidR="004E18BE" w:rsidRPr="004E18BE">
        <w:rPr>
          <w:bCs/>
          <w:sz w:val="20"/>
          <w:szCs w:val="20"/>
          <w:lang w:eastAsia="zh-CN"/>
        </w:rPr>
        <w:t xml:space="preserve"> work item aims to specify enhancements for NB-</w:t>
      </w:r>
      <w:proofErr w:type="spellStart"/>
      <w:r w:rsidR="004E18BE" w:rsidRPr="004E18BE">
        <w:rPr>
          <w:bCs/>
          <w:sz w:val="20"/>
          <w:szCs w:val="20"/>
          <w:lang w:eastAsia="zh-CN"/>
        </w:rPr>
        <w:t>IoT</w:t>
      </w:r>
      <w:proofErr w:type="spellEnd"/>
      <w:r w:rsidR="004E18BE" w:rsidRPr="004E18BE">
        <w:rPr>
          <w:bCs/>
          <w:sz w:val="20"/>
          <w:szCs w:val="20"/>
          <w:lang w:eastAsia="zh-CN"/>
        </w:rPr>
        <w:t xml:space="preserve"> NTN to enable NTN operation with a NB-</w:t>
      </w:r>
      <w:proofErr w:type="spellStart"/>
      <w:r w:rsidR="004E18BE" w:rsidRPr="004E18BE">
        <w:rPr>
          <w:bCs/>
          <w:sz w:val="20"/>
          <w:szCs w:val="20"/>
          <w:lang w:eastAsia="zh-CN"/>
        </w:rPr>
        <w:t>IoT</w:t>
      </w:r>
      <w:proofErr w:type="spellEnd"/>
      <w:r w:rsidR="004E18BE" w:rsidRPr="004E18BE">
        <w:rPr>
          <w:bCs/>
          <w:sz w:val="20"/>
          <w:szCs w:val="20"/>
          <w:lang w:eastAsia="zh-CN"/>
        </w:rPr>
        <w:t xml:space="preserve"> TDD mode leveraging commonalities with half-duplex NB-</w:t>
      </w:r>
      <w:proofErr w:type="spellStart"/>
      <w:r w:rsidR="004E18BE" w:rsidRPr="004E18BE">
        <w:rPr>
          <w:bCs/>
          <w:sz w:val="20"/>
          <w:szCs w:val="20"/>
          <w:lang w:eastAsia="zh-CN"/>
        </w:rPr>
        <w:t>IoT</w:t>
      </w:r>
      <w:proofErr w:type="spellEnd"/>
      <w:r w:rsidR="004E18BE" w:rsidRPr="004E18BE">
        <w:rPr>
          <w:bCs/>
          <w:sz w:val="20"/>
          <w:szCs w:val="20"/>
          <w:lang w:eastAsia="zh-CN"/>
        </w:rPr>
        <w:t xml:space="preserve"> FDD NTN, by defining a new NB-</w:t>
      </w:r>
      <w:proofErr w:type="spellStart"/>
      <w:r w:rsidR="004E18BE" w:rsidRPr="004E18BE">
        <w:rPr>
          <w:bCs/>
          <w:sz w:val="20"/>
          <w:szCs w:val="20"/>
          <w:lang w:eastAsia="zh-CN"/>
        </w:rPr>
        <w:t>IoT</w:t>
      </w:r>
      <w:proofErr w:type="spellEnd"/>
      <w:r w:rsidR="004E18BE" w:rsidRPr="004E18BE">
        <w:rPr>
          <w:bCs/>
          <w:sz w:val="20"/>
          <w:szCs w:val="20"/>
          <w:lang w:eastAsia="zh-CN"/>
        </w:rPr>
        <w:t xml:space="preserve"> TDD mode for NTN based on minimum necessary changes to the NB-</w:t>
      </w:r>
      <w:proofErr w:type="spellStart"/>
      <w:r w:rsidR="004E18BE" w:rsidRPr="004E18BE">
        <w:rPr>
          <w:bCs/>
          <w:sz w:val="20"/>
          <w:szCs w:val="20"/>
          <w:lang w:eastAsia="zh-CN"/>
        </w:rPr>
        <w:t>IoT</w:t>
      </w:r>
      <w:proofErr w:type="spellEnd"/>
      <w:r w:rsidR="004E18BE" w:rsidRPr="004E18BE">
        <w:rPr>
          <w:bCs/>
          <w:sz w:val="20"/>
          <w:szCs w:val="20"/>
          <w:lang w:eastAsia="zh-CN"/>
        </w:rPr>
        <w:t xml:space="preserve"> NTN FDD frame structure and procedures for the NB-</w:t>
      </w:r>
      <w:proofErr w:type="spellStart"/>
      <w:r w:rsidR="004E18BE" w:rsidRPr="004E18BE">
        <w:rPr>
          <w:bCs/>
          <w:sz w:val="20"/>
          <w:szCs w:val="20"/>
          <w:lang w:eastAsia="zh-CN"/>
        </w:rPr>
        <w:t>IoT</w:t>
      </w:r>
      <w:proofErr w:type="spellEnd"/>
      <w:r w:rsidR="004E18BE" w:rsidRPr="004E18BE">
        <w:rPr>
          <w:bCs/>
          <w:sz w:val="20"/>
          <w:szCs w:val="20"/>
          <w:lang w:eastAsia="zh-CN"/>
        </w:rPr>
        <w:t xml:space="preserve"> operation in the targeted unpaired MSS allocated band (TN deployment is not expected in this band). </w:t>
      </w:r>
    </w:p>
    <w:p w:rsidR="001D2B63" w:rsidRPr="004E18BE" w:rsidRDefault="00986CCF" w:rsidP="004E18BE">
      <w:pPr>
        <w:rPr>
          <w:bCs/>
          <w:sz w:val="20"/>
          <w:szCs w:val="20"/>
          <w:lang w:eastAsia="zh-CN"/>
        </w:rPr>
      </w:pPr>
      <w:r>
        <w:rPr>
          <w:bCs/>
          <w:sz w:val="20"/>
          <w:szCs w:val="20"/>
          <w:lang w:eastAsia="zh-CN"/>
        </w:rPr>
        <w:t>I</w:t>
      </w:r>
      <w:r>
        <w:rPr>
          <w:rFonts w:hint="eastAsia"/>
          <w:bCs/>
          <w:sz w:val="20"/>
          <w:szCs w:val="20"/>
          <w:lang w:eastAsia="zh-CN"/>
        </w:rPr>
        <w:t xml:space="preserve">n this contribution, we will analyze the </w:t>
      </w:r>
      <w:r>
        <w:rPr>
          <w:bCs/>
          <w:sz w:val="20"/>
          <w:szCs w:val="20"/>
          <w:lang w:eastAsia="zh-CN"/>
        </w:rPr>
        <w:t>potential</w:t>
      </w:r>
      <w:r>
        <w:rPr>
          <w:rFonts w:hint="eastAsia"/>
          <w:bCs/>
          <w:sz w:val="20"/>
          <w:szCs w:val="20"/>
          <w:lang w:eastAsia="zh-CN"/>
        </w:rPr>
        <w:t xml:space="preserve"> </w:t>
      </w:r>
      <w:r w:rsidR="00EA7D88">
        <w:rPr>
          <w:rFonts w:hint="eastAsia"/>
          <w:bCs/>
          <w:sz w:val="20"/>
          <w:szCs w:val="20"/>
          <w:lang w:eastAsia="zh-CN"/>
        </w:rPr>
        <w:t xml:space="preserve">RAN1 </w:t>
      </w:r>
      <w:r>
        <w:rPr>
          <w:bCs/>
          <w:sz w:val="20"/>
          <w:szCs w:val="20"/>
          <w:lang w:eastAsia="zh-CN"/>
        </w:rPr>
        <w:t>impact</w:t>
      </w:r>
      <w:r>
        <w:rPr>
          <w:rFonts w:hint="eastAsia"/>
          <w:bCs/>
          <w:sz w:val="20"/>
          <w:szCs w:val="20"/>
          <w:lang w:eastAsia="zh-CN"/>
        </w:rPr>
        <w:t xml:space="preserve"> </w:t>
      </w:r>
      <w:r w:rsidR="00095BB8">
        <w:rPr>
          <w:rFonts w:hint="eastAsia"/>
          <w:bCs/>
          <w:sz w:val="20"/>
          <w:szCs w:val="20"/>
          <w:lang w:eastAsia="zh-CN"/>
        </w:rPr>
        <w:t>due to p</w:t>
      </w:r>
      <w:r w:rsidR="00EA7D88">
        <w:rPr>
          <w:rFonts w:hint="eastAsia"/>
          <w:bCs/>
          <w:sz w:val="20"/>
          <w:szCs w:val="20"/>
          <w:lang w:eastAsia="zh-CN"/>
        </w:rPr>
        <w:t>eriodic pattern for NB-</w:t>
      </w:r>
      <w:proofErr w:type="spellStart"/>
      <w:r w:rsidR="00EA7D88">
        <w:rPr>
          <w:rFonts w:hint="eastAsia"/>
          <w:bCs/>
          <w:sz w:val="20"/>
          <w:szCs w:val="20"/>
          <w:lang w:eastAsia="zh-CN"/>
        </w:rPr>
        <w:t>IoT</w:t>
      </w:r>
      <w:proofErr w:type="spellEnd"/>
      <w:r w:rsidR="00EA7D88">
        <w:rPr>
          <w:rFonts w:hint="eastAsia"/>
          <w:bCs/>
          <w:sz w:val="20"/>
          <w:szCs w:val="20"/>
          <w:lang w:eastAsia="zh-CN"/>
        </w:rPr>
        <w:t xml:space="preserve"> TDD mode.</w:t>
      </w:r>
      <w:r w:rsidR="00095BB8">
        <w:rPr>
          <w:rFonts w:hint="eastAsia"/>
          <w:bCs/>
          <w:sz w:val="20"/>
          <w:szCs w:val="20"/>
          <w:lang w:eastAsia="zh-CN"/>
        </w:rPr>
        <w:t xml:space="preserve"> </w:t>
      </w:r>
      <w:r>
        <w:rPr>
          <w:rFonts w:hint="eastAsia"/>
          <w:bCs/>
          <w:sz w:val="20"/>
          <w:szCs w:val="20"/>
          <w:lang w:eastAsia="zh-CN"/>
        </w:rPr>
        <w:t xml:space="preserve"> </w:t>
      </w:r>
    </w:p>
    <w:p w:rsidR="0060571D" w:rsidRDefault="008A0BEC" w:rsidP="00DE5753">
      <w:pPr>
        <w:pStyle w:val="1"/>
        <w:rPr>
          <w:lang w:eastAsia="zh-CN"/>
        </w:rPr>
      </w:pPr>
      <w:r>
        <w:rPr>
          <w:rFonts w:hint="eastAsia"/>
          <w:lang w:eastAsia="zh-CN"/>
        </w:rPr>
        <w:t>Discussion</w:t>
      </w:r>
    </w:p>
    <w:p w:rsidR="000E76F8" w:rsidRDefault="00EA767E" w:rsidP="00727070">
      <w:pPr>
        <w:pStyle w:val="2"/>
        <w:numPr>
          <w:ilvl w:val="1"/>
          <w:numId w:val="3"/>
        </w:numPr>
        <w:tabs>
          <w:tab w:val="clear" w:pos="576"/>
        </w:tabs>
        <w:rPr>
          <w:sz w:val="20"/>
          <w:szCs w:val="20"/>
          <w:lang w:eastAsia="zh-CN"/>
        </w:rPr>
      </w:pPr>
      <w:r>
        <w:rPr>
          <w:rFonts w:hint="eastAsia"/>
          <w:sz w:val="20"/>
          <w:szCs w:val="20"/>
          <w:lang w:eastAsia="zh-CN"/>
        </w:rPr>
        <w:t xml:space="preserve">Guard period </w:t>
      </w:r>
      <w:r>
        <w:rPr>
          <w:sz w:val="20"/>
          <w:szCs w:val="20"/>
          <w:lang w:eastAsia="zh-CN"/>
        </w:rPr>
        <w:t>configuration</w:t>
      </w:r>
      <w:r>
        <w:rPr>
          <w:rFonts w:hint="eastAsia"/>
          <w:sz w:val="20"/>
          <w:szCs w:val="20"/>
          <w:lang w:eastAsia="zh-CN"/>
        </w:rPr>
        <w:t xml:space="preserve">  </w:t>
      </w:r>
    </w:p>
    <w:p w:rsidR="000D73EA" w:rsidRDefault="00803B79" w:rsidP="00803B79">
      <w:pPr>
        <w:suppressAutoHyphens/>
        <w:overflowPunct w:val="0"/>
        <w:autoSpaceDN/>
        <w:adjustRightInd/>
        <w:snapToGrid/>
        <w:jc w:val="left"/>
        <w:textAlignment w:val="baseline"/>
        <w:rPr>
          <w:bCs/>
          <w:sz w:val="20"/>
          <w:szCs w:val="20"/>
          <w:lang w:eastAsia="zh-CN"/>
        </w:rPr>
      </w:pPr>
      <w:r>
        <w:rPr>
          <w:bCs/>
          <w:sz w:val="20"/>
          <w:szCs w:val="20"/>
          <w:lang w:eastAsia="zh-CN"/>
        </w:rPr>
        <w:t>F</w:t>
      </w:r>
      <w:r>
        <w:rPr>
          <w:rFonts w:hint="eastAsia"/>
          <w:bCs/>
          <w:sz w:val="20"/>
          <w:szCs w:val="20"/>
          <w:lang w:eastAsia="zh-CN"/>
        </w:rPr>
        <w:t>or TDD frame structure, one important point is how to configure guard period</w:t>
      </w:r>
      <w:r w:rsidR="000D73EA">
        <w:rPr>
          <w:rFonts w:hint="eastAsia"/>
          <w:bCs/>
          <w:sz w:val="20"/>
          <w:szCs w:val="20"/>
          <w:lang w:eastAsia="zh-CN"/>
        </w:rPr>
        <w:t xml:space="preserve"> (GP)</w:t>
      </w:r>
      <w:r>
        <w:rPr>
          <w:rFonts w:hint="eastAsia"/>
          <w:bCs/>
          <w:sz w:val="20"/>
          <w:szCs w:val="20"/>
          <w:lang w:eastAsia="zh-CN"/>
        </w:rPr>
        <w:t xml:space="preserve">. </w:t>
      </w:r>
      <w:r>
        <w:rPr>
          <w:bCs/>
          <w:sz w:val="20"/>
          <w:szCs w:val="20"/>
          <w:lang w:eastAsia="zh-CN"/>
        </w:rPr>
        <w:t>I</w:t>
      </w:r>
      <w:r>
        <w:rPr>
          <w:rFonts w:hint="eastAsia"/>
          <w:bCs/>
          <w:sz w:val="20"/>
          <w:szCs w:val="20"/>
          <w:lang w:eastAsia="zh-CN"/>
        </w:rPr>
        <w:t>n general, it should c</w:t>
      </w:r>
      <w:r w:rsidR="00E57512">
        <w:rPr>
          <w:rFonts w:hint="eastAsia"/>
          <w:bCs/>
          <w:sz w:val="20"/>
          <w:szCs w:val="20"/>
          <w:lang w:eastAsia="zh-CN"/>
        </w:rPr>
        <w:t xml:space="preserve">over the RTT between UE and </w:t>
      </w:r>
      <w:proofErr w:type="spellStart"/>
      <w:r w:rsidR="00E57512">
        <w:rPr>
          <w:rFonts w:hint="eastAsia"/>
          <w:bCs/>
          <w:sz w:val="20"/>
          <w:szCs w:val="20"/>
          <w:lang w:eastAsia="zh-CN"/>
        </w:rPr>
        <w:t>e</w:t>
      </w:r>
      <w:r>
        <w:rPr>
          <w:rFonts w:hint="eastAsia"/>
          <w:bCs/>
          <w:sz w:val="20"/>
          <w:szCs w:val="20"/>
          <w:lang w:eastAsia="zh-CN"/>
        </w:rPr>
        <w:t>NB</w:t>
      </w:r>
      <w:proofErr w:type="spellEnd"/>
      <w:r>
        <w:rPr>
          <w:rFonts w:hint="eastAsia"/>
          <w:bCs/>
          <w:sz w:val="20"/>
          <w:szCs w:val="20"/>
          <w:lang w:eastAsia="zh-CN"/>
        </w:rPr>
        <w:t xml:space="preserve">. </w:t>
      </w:r>
      <w:r>
        <w:rPr>
          <w:bCs/>
          <w:sz w:val="20"/>
          <w:szCs w:val="20"/>
          <w:lang w:eastAsia="zh-CN"/>
        </w:rPr>
        <w:t>W</w:t>
      </w:r>
      <w:r>
        <w:rPr>
          <w:rFonts w:hint="eastAsia"/>
          <w:bCs/>
          <w:sz w:val="20"/>
          <w:szCs w:val="20"/>
          <w:lang w:eastAsia="zh-CN"/>
        </w:rPr>
        <w:t xml:space="preserve">ithin the WID, the orbit assumption is that </w:t>
      </w:r>
      <w:r w:rsidRPr="00803B79">
        <w:rPr>
          <w:bCs/>
          <w:sz w:val="20"/>
          <w:szCs w:val="20"/>
          <w:lang w:eastAsia="zh-CN"/>
        </w:rPr>
        <w:t>LEO @600 km and @1200 km orbit</w:t>
      </w:r>
      <w:r>
        <w:rPr>
          <w:rFonts w:hint="eastAsia"/>
          <w:bCs/>
          <w:sz w:val="20"/>
          <w:szCs w:val="20"/>
          <w:lang w:eastAsia="zh-CN"/>
        </w:rPr>
        <w:t xml:space="preserve"> are configured following the </w:t>
      </w:r>
      <w:r w:rsidRPr="00803B79">
        <w:rPr>
          <w:bCs/>
          <w:sz w:val="20"/>
          <w:szCs w:val="20"/>
          <w:lang w:eastAsia="zh-CN"/>
        </w:rPr>
        <w:t xml:space="preserve">set-1 satellite parameters as reference scenarios </w:t>
      </w:r>
      <w:r>
        <w:rPr>
          <w:rFonts w:hint="eastAsia"/>
          <w:bCs/>
          <w:sz w:val="20"/>
          <w:szCs w:val="20"/>
          <w:lang w:eastAsia="zh-CN"/>
        </w:rPr>
        <w:t xml:space="preserve">in </w:t>
      </w:r>
      <w:r>
        <w:rPr>
          <w:bCs/>
          <w:sz w:val="20"/>
          <w:szCs w:val="20"/>
          <w:lang w:eastAsia="zh-CN"/>
        </w:rPr>
        <w:t>3GPP TR 36.763</w:t>
      </w:r>
      <w:r>
        <w:rPr>
          <w:rFonts w:hint="eastAsia"/>
          <w:bCs/>
          <w:sz w:val="20"/>
          <w:szCs w:val="20"/>
          <w:lang w:eastAsia="zh-CN"/>
        </w:rPr>
        <w:t xml:space="preserve">. </w:t>
      </w:r>
      <w:r w:rsidR="00DA253A">
        <w:rPr>
          <w:rFonts w:hint="eastAsia"/>
          <w:bCs/>
          <w:sz w:val="20"/>
          <w:szCs w:val="20"/>
          <w:lang w:eastAsia="zh-CN"/>
        </w:rPr>
        <w:t>S</w:t>
      </w:r>
      <w:r>
        <w:rPr>
          <w:rFonts w:hint="eastAsia"/>
          <w:bCs/>
          <w:sz w:val="20"/>
          <w:szCs w:val="20"/>
          <w:lang w:eastAsia="zh-CN"/>
        </w:rPr>
        <w:t>o the maximum RTT range is</w:t>
      </w:r>
      <w:r w:rsidRPr="00DA253A">
        <w:rPr>
          <w:rFonts w:hint="eastAsia"/>
          <w:bCs/>
          <w:sz w:val="20"/>
          <w:szCs w:val="20"/>
          <w:lang w:eastAsia="zh-CN"/>
        </w:rPr>
        <w:t xml:space="preserve"> </w:t>
      </w:r>
      <w:r w:rsidR="00DA253A" w:rsidRPr="00DA253A">
        <w:rPr>
          <w:bCs/>
          <w:sz w:val="20"/>
          <w:szCs w:val="20"/>
          <w:lang w:eastAsia="zh-CN"/>
        </w:rPr>
        <w:t xml:space="preserve">41.77 </w:t>
      </w:r>
      <w:proofErr w:type="spellStart"/>
      <w:proofErr w:type="gramStart"/>
      <w:r w:rsidR="00DA253A" w:rsidRPr="00DA253A">
        <w:rPr>
          <w:bCs/>
          <w:sz w:val="20"/>
          <w:szCs w:val="20"/>
          <w:lang w:eastAsia="zh-CN"/>
        </w:rPr>
        <w:t>ms</w:t>
      </w:r>
      <w:proofErr w:type="gramEnd"/>
      <w:r w:rsidR="00DA253A" w:rsidRPr="00DA253A">
        <w:rPr>
          <w:rFonts w:hint="eastAsia"/>
          <w:bCs/>
          <w:sz w:val="20"/>
          <w:szCs w:val="20"/>
          <w:lang w:eastAsia="zh-CN"/>
        </w:rPr>
        <w:t>.</w:t>
      </w:r>
      <w:proofErr w:type="spellEnd"/>
      <w:r w:rsidR="00DA253A" w:rsidRPr="00DA253A">
        <w:rPr>
          <w:rFonts w:hint="eastAsia"/>
          <w:bCs/>
          <w:sz w:val="20"/>
          <w:szCs w:val="20"/>
          <w:lang w:eastAsia="zh-CN"/>
        </w:rPr>
        <w:t xml:space="preserve"> </w:t>
      </w:r>
      <w:r w:rsidR="007614CB">
        <w:rPr>
          <w:bCs/>
          <w:sz w:val="20"/>
          <w:szCs w:val="20"/>
          <w:lang w:eastAsia="zh-CN"/>
        </w:rPr>
        <w:t>I</w:t>
      </w:r>
      <w:r w:rsidR="007614CB">
        <w:rPr>
          <w:rFonts w:hint="eastAsia"/>
          <w:bCs/>
          <w:sz w:val="20"/>
          <w:szCs w:val="20"/>
          <w:lang w:eastAsia="zh-CN"/>
        </w:rPr>
        <w:t xml:space="preserve">f without special optimization to minimize the guard period, the </w:t>
      </w:r>
      <w:r w:rsidR="000D73EA">
        <w:rPr>
          <w:rFonts w:hint="eastAsia"/>
          <w:bCs/>
          <w:sz w:val="20"/>
          <w:szCs w:val="20"/>
          <w:lang w:eastAsia="zh-CN"/>
        </w:rPr>
        <w:t>length of guard period should be larger than 41.77ms. Then the maximum length of GP is 5 radio frames (50ms).</w:t>
      </w:r>
      <w:r w:rsidR="00E57512">
        <w:rPr>
          <w:rFonts w:hint="eastAsia"/>
          <w:bCs/>
          <w:sz w:val="20"/>
          <w:szCs w:val="20"/>
          <w:lang w:eastAsia="zh-CN"/>
        </w:rPr>
        <w:t xml:space="preserve"> </w:t>
      </w:r>
      <w:r w:rsidR="00E57512">
        <w:rPr>
          <w:bCs/>
          <w:sz w:val="20"/>
          <w:szCs w:val="20"/>
          <w:lang w:eastAsia="zh-CN"/>
        </w:rPr>
        <w:t>I</w:t>
      </w:r>
      <w:r w:rsidR="00E57512">
        <w:rPr>
          <w:rFonts w:hint="eastAsia"/>
          <w:bCs/>
          <w:sz w:val="20"/>
          <w:szCs w:val="20"/>
          <w:lang w:eastAsia="zh-CN"/>
        </w:rPr>
        <w:t xml:space="preserve">f consider the </w:t>
      </w:r>
      <w:r w:rsidR="00E57512">
        <w:rPr>
          <w:bCs/>
          <w:sz w:val="20"/>
          <w:szCs w:val="20"/>
          <w:lang w:eastAsia="zh-CN"/>
        </w:rPr>
        <w:t>regenerative</w:t>
      </w:r>
      <w:r w:rsidR="00E57512">
        <w:rPr>
          <w:rFonts w:hint="eastAsia"/>
          <w:bCs/>
          <w:sz w:val="20"/>
          <w:szCs w:val="20"/>
          <w:lang w:eastAsia="zh-CN"/>
        </w:rPr>
        <w:t xml:space="preserve"> payload case, the RTT range will be shrunk. </w:t>
      </w:r>
      <w:r w:rsidR="00E57512">
        <w:rPr>
          <w:bCs/>
          <w:sz w:val="20"/>
          <w:szCs w:val="20"/>
          <w:lang w:eastAsia="zh-CN"/>
        </w:rPr>
        <w:t>I</w:t>
      </w:r>
      <w:r w:rsidR="00E57512">
        <w:rPr>
          <w:rFonts w:hint="eastAsia"/>
          <w:bCs/>
          <w:sz w:val="20"/>
          <w:szCs w:val="20"/>
          <w:lang w:eastAsia="zh-CN"/>
        </w:rPr>
        <w:t xml:space="preserve">n LEO 600km, the minimum RTT is 4ms. </w:t>
      </w:r>
      <w:r w:rsidR="007F460C">
        <w:rPr>
          <w:bCs/>
          <w:sz w:val="20"/>
          <w:szCs w:val="20"/>
          <w:lang w:eastAsia="zh-CN"/>
        </w:rPr>
        <w:t>A</w:t>
      </w:r>
      <w:r w:rsidR="007F460C">
        <w:rPr>
          <w:rFonts w:hint="eastAsia"/>
          <w:bCs/>
          <w:sz w:val="20"/>
          <w:szCs w:val="20"/>
          <w:lang w:eastAsia="zh-CN"/>
        </w:rPr>
        <w:t>ctually the RTT is always changed along the satellite moving, so when TDD pattern is cell specific, the GP length can be configured with longer length to cover the maximum RTT.</w:t>
      </w:r>
      <w:r w:rsidR="0080796D">
        <w:rPr>
          <w:rFonts w:hint="eastAsia"/>
          <w:bCs/>
          <w:sz w:val="20"/>
          <w:szCs w:val="20"/>
          <w:lang w:eastAsia="zh-CN"/>
        </w:rPr>
        <w:t xml:space="preserve"> </w:t>
      </w:r>
      <w:r w:rsidR="0080796D">
        <w:rPr>
          <w:bCs/>
          <w:sz w:val="20"/>
          <w:szCs w:val="20"/>
          <w:lang w:eastAsia="zh-CN"/>
        </w:rPr>
        <w:t>H</w:t>
      </w:r>
      <w:r w:rsidR="0080796D">
        <w:rPr>
          <w:rFonts w:hint="eastAsia"/>
          <w:bCs/>
          <w:sz w:val="20"/>
          <w:szCs w:val="20"/>
          <w:lang w:eastAsia="zh-CN"/>
        </w:rPr>
        <w:t xml:space="preserve">ence, even for </w:t>
      </w:r>
      <w:r w:rsidR="0080796D">
        <w:rPr>
          <w:bCs/>
          <w:sz w:val="20"/>
          <w:szCs w:val="20"/>
          <w:lang w:eastAsia="zh-CN"/>
        </w:rPr>
        <w:t>regenerative</w:t>
      </w:r>
      <w:r w:rsidR="0080796D">
        <w:rPr>
          <w:rFonts w:hint="eastAsia"/>
          <w:bCs/>
          <w:sz w:val="20"/>
          <w:szCs w:val="20"/>
          <w:lang w:eastAsia="zh-CN"/>
        </w:rPr>
        <w:t xml:space="preserve"> mode, the length of GP should be more than 20ms</w:t>
      </w:r>
      <w:r w:rsidR="000665C1">
        <w:rPr>
          <w:rFonts w:hint="eastAsia"/>
          <w:bCs/>
          <w:sz w:val="20"/>
          <w:szCs w:val="20"/>
          <w:lang w:eastAsia="zh-CN"/>
        </w:rPr>
        <w:t xml:space="preserve">, </w:t>
      </w:r>
      <w:proofErr w:type="spellStart"/>
      <w:r w:rsidR="00261D1F">
        <w:rPr>
          <w:rFonts w:hint="eastAsia"/>
          <w:bCs/>
          <w:sz w:val="20"/>
          <w:szCs w:val="20"/>
          <w:lang w:eastAsia="zh-CN"/>
        </w:rPr>
        <w:t>e.g</w:t>
      </w:r>
      <w:proofErr w:type="spellEnd"/>
      <w:r w:rsidR="000665C1">
        <w:rPr>
          <w:rFonts w:hint="eastAsia"/>
          <w:bCs/>
          <w:sz w:val="20"/>
          <w:szCs w:val="20"/>
          <w:lang w:eastAsia="zh-CN"/>
        </w:rPr>
        <w:t xml:space="preserve"> 3 radio frames</w:t>
      </w:r>
      <w:r w:rsidR="0080796D">
        <w:rPr>
          <w:rFonts w:hint="eastAsia"/>
          <w:bCs/>
          <w:sz w:val="20"/>
          <w:szCs w:val="20"/>
          <w:lang w:eastAsia="zh-CN"/>
        </w:rPr>
        <w:t xml:space="preserve">. </w:t>
      </w:r>
      <w:r w:rsidR="00A8484D">
        <w:rPr>
          <w:bCs/>
          <w:sz w:val="20"/>
          <w:szCs w:val="20"/>
          <w:lang w:eastAsia="zh-CN"/>
        </w:rPr>
        <w:t>B</w:t>
      </w:r>
      <w:r w:rsidR="00A8484D">
        <w:rPr>
          <w:rFonts w:hint="eastAsia"/>
          <w:bCs/>
          <w:sz w:val="20"/>
          <w:szCs w:val="20"/>
          <w:lang w:eastAsia="zh-CN"/>
        </w:rPr>
        <w:t>ased on the scope of WID, GEO scenario is not taken into account.</w:t>
      </w:r>
      <w:r w:rsidR="00E57512">
        <w:rPr>
          <w:rFonts w:hint="eastAsia"/>
          <w:bCs/>
          <w:sz w:val="20"/>
          <w:szCs w:val="20"/>
          <w:lang w:eastAsia="zh-CN"/>
        </w:rPr>
        <w:t xml:space="preserve">   </w:t>
      </w:r>
    </w:p>
    <w:p w:rsidR="00803B79" w:rsidRPr="00803B79" w:rsidRDefault="000D73EA" w:rsidP="00803B79">
      <w:pPr>
        <w:suppressAutoHyphens/>
        <w:overflowPunct w:val="0"/>
        <w:autoSpaceDN/>
        <w:adjustRightInd/>
        <w:snapToGrid/>
        <w:jc w:val="left"/>
        <w:textAlignment w:val="baseline"/>
        <w:rPr>
          <w:bCs/>
          <w:sz w:val="20"/>
          <w:szCs w:val="20"/>
          <w:lang w:eastAsia="zh-CN"/>
        </w:rPr>
      </w:pPr>
      <w:r>
        <w:rPr>
          <w:bCs/>
          <w:sz w:val="20"/>
          <w:szCs w:val="20"/>
          <w:lang w:eastAsia="zh-CN"/>
        </w:rPr>
        <w:t>S</w:t>
      </w:r>
      <w:r>
        <w:rPr>
          <w:rFonts w:hint="eastAsia"/>
          <w:bCs/>
          <w:sz w:val="20"/>
          <w:szCs w:val="20"/>
          <w:lang w:eastAsia="zh-CN"/>
        </w:rPr>
        <w:t xml:space="preserve">econdly, within one TDD frame structure, the GP is configured with one shot, which means only one DL/UL transition is allowed. </w:t>
      </w:r>
      <w:r>
        <w:rPr>
          <w:bCs/>
          <w:sz w:val="20"/>
          <w:szCs w:val="20"/>
          <w:lang w:eastAsia="zh-CN"/>
        </w:rPr>
        <w:t>O</w:t>
      </w:r>
      <w:r>
        <w:rPr>
          <w:rFonts w:hint="eastAsia"/>
          <w:bCs/>
          <w:sz w:val="20"/>
          <w:szCs w:val="20"/>
          <w:lang w:eastAsia="zh-CN"/>
        </w:rPr>
        <w:t xml:space="preserve">therwise, the frame structure is complex if allowing multiple GPs within one </w:t>
      </w:r>
      <w:r w:rsidR="00BB092B">
        <w:rPr>
          <w:rFonts w:hint="eastAsia"/>
          <w:bCs/>
          <w:sz w:val="20"/>
          <w:szCs w:val="20"/>
          <w:lang w:eastAsia="zh-CN"/>
        </w:rPr>
        <w:t xml:space="preserve">periodic </w:t>
      </w:r>
      <w:r>
        <w:rPr>
          <w:rFonts w:hint="eastAsia"/>
          <w:bCs/>
          <w:sz w:val="20"/>
          <w:szCs w:val="20"/>
          <w:lang w:eastAsia="zh-CN"/>
        </w:rPr>
        <w:t xml:space="preserve">pattern. </w:t>
      </w:r>
      <w:r w:rsidR="002F5539">
        <w:rPr>
          <w:bCs/>
          <w:sz w:val="20"/>
          <w:szCs w:val="20"/>
          <w:lang w:eastAsia="zh-CN"/>
        </w:rPr>
        <w:t>M</w:t>
      </w:r>
      <w:r w:rsidR="002F5539">
        <w:rPr>
          <w:rFonts w:hint="eastAsia"/>
          <w:bCs/>
          <w:sz w:val="20"/>
          <w:szCs w:val="20"/>
          <w:lang w:eastAsia="zh-CN"/>
        </w:rPr>
        <w:t>oreover, we don</w:t>
      </w:r>
      <w:r w:rsidR="002F5539">
        <w:rPr>
          <w:bCs/>
          <w:sz w:val="20"/>
          <w:szCs w:val="20"/>
          <w:lang w:eastAsia="zh-CN"/>
        </w:rPr>
        <w:t>’</w:t>
      </w:r>
      <w:r w:rsidR="002F5539">
        <w:rPr>
          <w:rFonts w:hint="eastAsia"/>
          <w:bCs/>
          <w:sz w:val="20"/>
          <w:szCs w:val="20"/>
          <w:lang w:eastAsia="zh-CN"/>
        </w:rPr>
        <w:t xml:space="preserve">t see any scenarios require multiple GPs within one pattern. </w:t>
      </w:r>
      <w:r w:rsidR="004F0278">
        <w:rPr>
          <w:bCs/>
          <w:sz w:val="20"/>
          <w:szCs w:val="20"/>
          <w:lang w:eastAsia="zh-CN"/>
        </w:rPr>
        <w:t>T</w:t>
      </w:r>
      <w:r w:rsidR="004F0278">
        <w:rPr>
          <w:rFonts w:hint="eastAsia"/>
          <w:bCs/>
          <w:sz w:val="20"/>
          <w:szCs w:val="20"/>
          <w:lang w:eastAsia="zh-CN"/>
        </w:rPr>
        <w:t xml:space="preserve">herefore, one typical </w:t>
      </w:r>
      <w:r w:rsidR="007F460C">
        <w:rPr>
          <w:rFonts w:hint="eastAsia"/>
          <w:bCs/>
          <w:sz w:val="20"/>
          <w:szCs w:val="20"/>
          <w:lang w:eastAsia="zh-CN"/>
        </w:rPr>
        <w:t xml:space="preserve">TDD pattern configuration is </w:t>
      </w:r>
      <w:r w:rsidR="007F460C">
        <w:rPr>
          <w:bCs/>
          <w:sz w:val="20"/>
          <w:szCs w:val="20"/>
          <w:lang w:eastAsia="zh-CN"/>
        </w:rPr>
        <w:t>illustrat</w:t>
      </w:r>
      <w:r w:rsidR="007F460C">
        <w:rPr>
          <w:rFonts w:hint="eastAsia"/>
          <w:bCs/>
          <w:sz w:val="20"/>
          <w:szCs w:val="20"/>
          <w:lang w:eastAsia="zh-CN"/>
        </w:rPr>
        <w:t xml:space="preserve">ed in </w:t>
      </w:r>
      <w:r w:rsidR="00FA1697">
        <w:rPr>
          <w:rFonts w:hint="eastAsia"/>
          <w:bCs/>
          <w:sz w:val="20"/>
          <w:szCs w:val="20"/>
          <w:lang w:eastAsia="zh-CN"/>
        </w:rPr>
        <w:t>the figure 1.</w:t>
      </w:r>
      <w:r w:rsidR="00803B79" w:rsidRPr="00DA253A">
        <w:rPr>
          <w:bCs/>
          <w:sz w:val="20"/>
          <w:szCs w:val="20"/>
          <w:lang w:eastAsia="zh-CN"/>
        </w:rPr>
        <w:t xml:space="preserve"> </w:t>
      </w:r>
    </w:p>
    <w:p w:rsidR="00BB092B" w:rsidRDefault="0079272E" w:rsidP="0079272E">
      <w:pPr>
        <w:ind w:firstLineChars="1000" w:firstLine="2008"/>
        <w:rPr>
          <w:b/>
          <w:bCs/>
          <w:sz w:val="20"/>
          <w:szCs w:val="20"/>
          <w:lang w:eastAsia="zh-CN"/>
        </w:rPr>
      </w:pPr>
      <w:r>
        <w:rPr>
          <w:b/>
          <w:bCs/>
          <w:noProof/>
          <w:sz w:val="20"/>
          <w:szCs w:val="20"/>
          <w:lang w:eastAsia="zh-CN"/>
        </w:rPr>
        <w:drawing>
          <wp:inline distT="0" distB="0" distL="0" distR="0" wp14:anchorId="01149B4D">
            <wp:extent cx="3602990" cy="11950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2990" cy="1195070"/>
                    </a:xfrm>
                    <a:prstGeom prst="rect">
                      <a:avLst/>
                    </a:prstGeom>
                    <a:noFill/>
                  </pic:spPr>
                </pic:pic>
              </a:graphicData>
            </a:graphic>
          </wp:inline>
        </w:drawing>
      </w:r>
      <w:r>
        <w:rPr>
          <w:rFonts w:hint="eastAsia"/>
          <w:b/>
          <w:bCs/>
          <w:sz w:val="20"/>
          <w:szCs w:val="20"/>
          <w:lang w:eastAsia="zh-CN"/>
        </w:rPr>
        <w:t xml:space="preserve">  </w:t>
      </w:r>
    </w:p>
    <w:p w:rsidR="0079272E" w:rsidRPr="00405B2D" w:rsidRDefault="0079272E" w:rsidP="0079272E">
      <w:pPr>
        <w:ind w:firstLineChars="1000" w:firstLine="2008"/>
        <w:rPr>
          <w:bCs/>
          <w:sz w:val="20"/>
          <w:szCs w:val="20"/>
          <w:lang w:eastAsia="zh-CN"/>
        </w:rPr>
      </w:pPr>
      <w:r>
        <w:rPr>
          <w:rFonts w:hint="eastAsia"/>
          <w:b/>
          <w:bCs/>
          <w:sz w:val="20"/>
          <w:szCs w:val="20"/>
          <w:lang w:eastAsia="zh-CN"/>
        </w:rPr>
        <w:t xml:space="preserve">    </w:t>
      </w:r>
      <w:r w:rsidRPr="00405B2D">
        <w:rPr>
          <w:rFonts w:hint="eastAsia"/>
          <w:bCs/>
          <w:sz w:val="20"/>
          <w:szCs w:val="20"/>
          <w:lang w:eastAsia="zh-CN"/>
        </w:rPr>
        <w:t xml:space="preserve">    </w:t>
      </w:r>
      <w:r w:rsidRPr="00405B2D">
        <w:rPr>
          <w:bCs/>
          <w:sz w:val="20"/>
          <w:szCs w:val="20"/>
          <w:lang w:eastAsia="zh-CN"/>
        </w:rPr>
        <w:t>Figure</w:t>
      </w:r>
      <w:r w:rsidR="00D3394C" w:rsidRPr="00405B2D">
        <w:rPr>
          <w:rFonts w:hint="eastAsia"/>
          <w:bCs/>
          <w:sz w:val="20"/>
          <w:szCs w:val="20"/>
          <w:lang w:eastAsia="zh-CN"/>
        </w:rPr>
        <w:t xml:space="preserve"> </w:t>
      </w:r>
      <w:r w:rsidRPr="00405B2D">
        <w:rPr>
          <w:rFonts w:hint="eastAsia"/>
          <w:bCs/>
          <w:sz w:val="20"/>
          <w:szCs w:val="20"/>
          <w:lang w:eastAsia="zh-CN"/>
        </w:rPr>
        <w:t xml:space="preserve">1 </w:t>
      </w:r>
      <w:r w:rsidR="00DB0780" w:rsidRPr="00405B2D">
        <w:rPr>
          <w:rFonts w:hint="eastAsia"/>
          <w:bCs/>
          <w:sz w:val="20"/>
          <w:szCs w:val="20"/>
          <w:lang w:eastAsia="zh-CN"/>
        </w:rPr>
        <w:t xml:space="preserve">  </w:t>
      </w:r>
      <w:r w:rsidRPr="00405B2D">
        <w:rPr>
          <w:rFonts w:hint="eastAsia"/>
          <w:bCs/>
          <w:sz w:val="20"/>
          <w:szCs w:val="20"/>
          <w:lang w:eastAsia="zh-CN"/>
        </w:rPr>
        <w:t xml:space="preserve">TDD frame </w:t>
      </w:r>
      <w:r w:rsidR="00884BD7">
        <w:rPr>
          <w:rFonts w:hint="eastAsia"/>
          <w:bCs/>
          <w:sz w:val="20"/>
          <w:szCs w:val="20"/>
          <w:lang w:eastAsia="zh-CN"/>
        </w:rPr>
        <w:t xml:space="preserve">structure </w:t>
      </w:r>
      <w:r w:rsidRPr="00405B2D">
        <w:rPr>
          <w:rFonts w:hint="eastAsia"/>
          <w:bCs/>
          <w:sz w:val="20"/>
          <w:szCs w:val="20"/>
          <w:lang w:eastAsia="zh-CN"/>
        </w:rPr>
        <w:t>example</w:t>
      </w:r>
    </w:p>
    <w:p w:rsidR="00854C18" w:rsidRPr="00D3394C" w:rsidRDefault="00854C18" w:rsidP="003E2045">
      <w:pPr>
        <w:rPr>
          <w:b/>
          <w:bCs/>
          <w:sz w:val="20"/>
          <w:szCs w:val="20"/>
          <w:lang w:eastAsia="zh-CN"/>
        </w:rPr>
      </w:pPr>
    </w:p>
    <w:p w:rsidR="003E2045" w:rsidRDefault="00BB092B" w:rsidP="003E2045">
      <w:pPr>
        <w:rPr>
          <w:b/>
          <w:bCs/>
          <w:sz w:val="20"/>
          <w:szCs w:val="20"/>
          <w:lang w:eastAsia="zh-CN"/>
        </w:rPr>
      </w:pPr>
      <w:r>
        <w:rPr>
          <w:rFonts w:hint="eastAsia"/>
          <w:b/>
          <w:bCs/>
          <w:sz w:val="20"/>
          <w:szCs w:val="20"/>
          <w:lang w:eastAsia="zh-CN"/>
        </w:rPr>
        <w:lastRenderedPageBreak/>
        <w:t>Proposal 1:</w:t>
      </w:r>
      <w:r w:rsidR="00E57512">
        <w:rPr>
          <w:rFonts w:hint="eastAsia"/>
          <w:b/>
          <w:bCs/>
          <w:sz w:val="20"/>
          <w:szCs w:val="20"/>
          <w:lang w:eastAsia="zh-CN"/>
        </w:rPr>
        <w:t xml:space="preserve"> For NB-</w:t>
      </w:r>
      <w:proofErr w:type="spellStart"/>
      <w:r w:rsidR="00E57512">
        <w:rPr>
          <w:rFonts w:hint="eastAsia"/>
          <w:b/>
          <w:bCs/>
          <w:sz w:val="20"/>
          <w:szCs w:val="20"/>
          <w:lang w:eastAsia="zh-CN"/>
        </w:rPr>
        <w:t>IoT</w:t>
      </w:r>
      <w:proofErr w:type="spellEnd"/>
      <w:r w:rsidR="00E57512">
        <w:rPr>
          <w:rFonts w:hint="eastAsia"/>
          <w:b/>
          <w:bCs/>
          <w:sz w:val="20"/>
          <w:szCs w:val="20"/>
          <w:lang w:eastAsia="zh-CN"/>
        </w:rPr>
        <w:t xml:space="preserve"> NTN mode, the Guard period in the TDD frame pattern should cover </w:t>
      </w:r>
      <w:r w:rsidR="009946D5">
        <w:rPr>
          <w:rFonts w:hint="eastAsia"/>
          <w:b/>
          <w:bCs/>
          <w:sz w:val="20"/>
          <w:szCs w:val="20"/>
          <w:lang w:eastAsia="zh-CN"/>
        </w:rPr>
        <w:t xml:space="preserve">the </w:t>
      </w:r>
      <w:r w:rsidR="00E57512">
        <w:rPr>
          <w:rFonts w:hint="eastAsia"/>
          <w:b/>
          <w:bCs/>
          <w:sz w:val="20"/>
          <w:szCs w:val="20"/>
          <w:lang w:eastAsia="zh-CN"/>
        </w:rPr>
        <w:t xml:space="preserve">maximum RTT between UE and </w:t>
      </w:r>
      <w:proofErr w:type="spellStart"/>
      <w:r w:rsidR="00786FFC">
        <w:rPr>
          <w:rFonts w:hint="eastAsia"/>
          <w:b/>
          <w:bCs/>
          <w:sz w:val="20"/>
          <w:szCs w:val="20"/>
          <w:lang w:eastAsia="zh-CN"/>
        </w:rPr>
        <w:t>eNB</w:t>
      </w:r>
      <w:proofErr w:type="spellEnd"/>
      <w:r w:rsidR="009946D5">
        <w:rPr>
          <w:rFonts w:hint="eastAsia"/>
          <w:b/>
          <w:bCs/>
          <w:sz w:val="20"/>
          <w:szCs w:val="20"/>
          <w:lang w:eastAsia="zh-CN"/>
        </w:rPr>
        <w:t xml:space="preserve"> for the deployed LEO scenario</w:t>
      </w:r>
      <w:r w:rsidR="00A40170">
        <w:rPr>
          <w:rFonts w:hint="eastAsia"/>
          <w:b/>
          <w:bCs/>
          <w:sz w:val="20"/>
          <w:szCs w:val="20"/>
          <w:lang w:eastAsia="zh-CN"/>
        </w:rPr>
        <w:t xml:space="preserve"> with transparent payload or regenerative payload</w:t>
      </w:r>
      <w:r w:rsidR="00786FFC">
        <w:rPr>
          <w:rFonts w:hint="eastAsia"/>
          <w:b/>
          <w:bCs/>
          <w:sz w:val="20"/>
          <w:szCs w:val="20"/>
          <w:lang w:eastAsia="zh-CN"/>
        </w:rPr>
        <w:t>, and the guard period is configured with once</w:t>
      </w:r>
      <w:r w:rsidR="00D21046">
        <w:rPr>
          <w:rFonts w:hint="eastAsia"/>
          <w:b/>
          <w:bCs/>
          <w:sz w:val="20"/>
          <w:szCs w:val="20"/>
          <w:lang w:eastAsia="zh-CN"/>
        </w:rPr>
        <w:t xml:space="preserve"> in a TDD pattern</w:t>
      </w:r>
      <w:r w:rsidR="00786FFC">
        <w:rPr>
          <w:rFonts w:hint="eastAsia"/>
          <w:b/>
          <w:bCs/>
          <w:sz w:val="20"/>
          <w:szCs w:val="20"/>
          <w:lang w:eastAsia="zh-CN"/>
        </w:rPr>
        <w:t xml:space="preserve">. </w:t>
      </w:r>
    </w:p>
    <w:p w:rsidR="0019217E" w:rsidRDefault="0019217E" w:rsidP="0019217E">
      <w:pPr>
        <w:rPr>
          <w:b/>
          <w:bCs/>
          <w:sz w:val="20"/>
          <w:szCs w:val="20"/>
          <w:lang w:eastAsia="zh-CN"/>
        </w:rPr>
      </w:pPr>
      <w:r>
        <w:rPr>
          <w:rFonts w:hint="eastAsia"/>
          <w:b/>
          <w:bCs/>
          <w:sz w:val="20"/>
          <w:szCs w:val="20"/>
          <w:lang w:eastAsia="zh-CN"/>
        </w:rPr>
        <w:t>Proposal 2: For NB-</w:t>
      </w:r>
      <w:proofErr w:type="spellStart"/>
      <w:r>
        <w:rPr>
          <w:rFonts w:hint="eastAsia"/>
          <w:b/>
          <w:bCs/>
          <w:sz w:val="20"/>
          <w:szCs w:val="20"/>
          <w:lang w:eastAsia="zh-CN"/>
        </w:rPr>
        <w:t>IoT</w:t>
      </w:r>
      <w:proofErr w:type="spellEnd"/>
      <w:r>
        <w:rPr>
          <w:rFonts w:hint="eastAsia"/>
          <w:b/>
          <w:bCs/>
          <w:sz w:val="20"/>
          <w:szCs w:val="20"/>
          <w:lang w:eastAsia="zh-CN"/>
        </w:rPr>
        <w:t xml:space="preserve"> NTN mode, TDD frame pattern should be cell specific and </w:t>
      </w:r>
      <w:r w:rsidR="0002505E">
        <w:rPr>
          <w:rFonts w:hint="eastAsia"/>
          <w:b/>
          <w:bCs/>
          <w:sz w:val="20"/>
          <w:szCs w:val="20"/>
          <w:lang w:eastAsia="zh-CN"/>
        </w:rPr>
        <w:t xml:space="preserve">the pattern </w:t>
      </w:r>
      <w:r w:rsidR="00162842">
        <w:rPr>
          <w:rFonts w:hint="eastAsia"/>
          <w:b/>
          <w:bCs/>
          <w:sz w:val="20"/>
          <w:szCs w:val="20"/>
          <w:lang w:eastAsia="zh-CN"/>
        </w:rPr>
        <w:t xml:space="preserve">configuration is </w:t>
      </w:r>
      <w:r>
        <w:rPr>
          <w:rFonts w:hint="eastAsia"/>
          <w:b/>
          <w:bCs/>
          <w:sz w:val="20"/>
          <w:szCs w:val="20"/>
          <w:lang w:eastAsia="zh-CN"/>
        </w:rPr>
        <w:t xml:space="preserve">indicated in system </w:t>
      </w:r>
      <w:r>
        <w:rPr>
          <w:b/>
          <w:bCs/>
          <w:sz w:val="20"/>
          <w:szCs w:val="20"/>
          <w:lang w:eastAsia="zh-CN"/>
        </w:rPr>
        <w:t>information</w:t>
      </w:r>
      <w:r>
        <w:rPr>
          <w:rFonts w:hint="eastAsia"/>
          <w:b/>
          <w:bCs/>
          <w:sz w:val="20"/>
          <w:szCs w:val="20"/>
          <w:lang w:eastAsia="zh-CN"/>
        </w:rPr>
        <w:t xml:space="preserve">. </w:t>
      </w:r>
    </w:p>
    <w:p w:rsidR="007D7F92" w:rsidRPr="0019217E" w:rsidRDefault="007D7F92" w:rsidP="003E2045">
      <w:pPr>
        <w:rPr>
          <w:b/>
          <w:bCs/>
          <w:sz w:val="20"/>
          <w:szCs w:val="20"/>
          <w:lang w:eastAsia="zh-CN"/>
        </w:rPr>
      </w:pPr>
    </w:p>
    <w:p w:rsidR="004872B6" w:rsidRDefault="004F0278" w:rsidP="000D5206">
      <w:pPr>
        <w:pStyle w:val="2"/>
        <w:numPr>
          <w:ilvl w:val="1"/>
          <w:numId w:val="3"/>
        </w:numPr>
        <w:tabs>
          <w:tab w:val="clear" w:pos="576"/>
        </w:tabs>
        <w:rPr>
          <w:sz w:val="20"/>
          <w:szCs w:val="20"/>
          <w:lang w:eastAsia="zh-CN"/>
        </w:rPr>
      </w:pPr>
      <w:r>
        <w:rPr>
          <w:rFonts w:hint="eastAsia"/>
          <w:sz w:val="20"/>
          <w:szCs w:val="20"/>
          <w:lang w:eastAsia="zh-CN"/>
        </w:rPr>
        <w:t>DL impact</w:t>
      </w:r>
    </w:p>
    <w:p w:rsidR="00D01957" w:rsidRDefault="00417065" w:rsidP="004872B6">
      <w:pPr>
        <w:rPr>
          <w:bCs/>
          <w:sz w:val="20"/>
          <w:szCs w:val="20"/>
          <w:lang w:eastAsia="zh-CN"/>
        </w:rPr>
      </w:pPr>
      <w:r>
        <w:rPr>
          <w:bCs/>
          <w:sz w:val="20"/>
          <w:szCs w:val="20"/>
          <w:lang w:eastAsia="zh-CN"/>
        </w:rPr>
        <w:t>F</w:t>
      </w:r>
      <w:r>
        <w:rPr>
          <w:rFonts w:hint="eastAsia"/>
          <w:bCs/>
          <w:sz w:val="20"/>
          <w:szCs w:val="20"/>
          <w:lang w:eastAsia="zh-CN"/>
        </w:rPr>
        <w:t xml:space="preserve">or DL part, within one TDD pattern, the synchronization signal should be transmitted </w:t>
      </w:r>
      <w:r w:rsidR="00D01957">
        <w:rPr>
          <w:rFonts w:hint="eastAsia"/>
          <w:bCs/>
          <w:sz w:val="20"/>
          <w:szCs w:val="20"/>
          <w:lang w:eastAsia="zh-CN"/>
        </w:rPr>
        <w:t xml:space="preserve">firstly. </w:t>
      </w:r>
      <w:r w:rsidR="00D01957">
        <w:rPr>
          <w:bCs/>
          <w:sz w:val="20"/>
          <w:szCs w:val="20"/>
          <w:lang w:eastAsia="zh-CN"/>
        </w:rPr>
        <w:t>A</w:t>
      </w:r>
      <w:r w:rsidR="00D01957">
        <w:rPr>
          <w:rFonts w:hint="eastAsia"/>
          <w:bCs/>
          <w:sz w:val="20"/>
          <w:szCs w:val="20"/>
          <w:lang w:eastAsia="zh-CN"/>
        </w:rPr>
        <w:t>nd the subsequent system information including SIB1 and SIB32 should be t</w:t>
      </w:r>
      <w:r w:rsidR="00A01876">
        <w:rPr>
          <w:rFonts w:hint="eastAsia"/>
          <w:bCs/>
          <w:sz w:val="20"/>
          <w:szCs w:val="20"/>
          <w:lang w:eastAsia="zh-CN"/>
        </w:rPr>
        <w:t xml:space="preserve">ransmitted </w:t>
      </w:r>
      <w:r w:rsidR="000F7ADD">
        <w:rPr>
          <w:rFonts w:hint="eastAsia"/>
          <w:bCs/>
          <w:sz w:val="20"/>
          <w:szCs w:val="20"/>
          <w:lang w:eastAsia="zh-CN"/>
        </w:rPr>
        <w:t xml:space="preserve">as also. After UE gets the satellite ephemeris information, the NPRACH </w:t>
      </w:r>
      <w:r w:rsidR="000F7ADD">
        <w:rPr>
          <w:bCs/>
          <w:sz w:val="20"/>
          <w:szCs w:val="20"/>
          <w:lang w:eastAsia="zh-CN"/>
        </w:rPr>
        <w:t>transmission</w:t>
      </w:r>
      <w:r w:rsidR="000F7ADD">
        <w:rPr>
          <w:rFonts w:hint="eastAsia"/>
          <w:bCs/>
          <w:sz w:val="20"/>
          <w:szCs w:val="20"/>
          <w:lang w:eastAsia="zh-CN"/>
        </w:rPr>
        <w:t xml:space="preserve"> can be performed.</w:t>
      </w:r>
      <w:r w:rsidR="00984843">
        <w:rPr>
          <w:rFonts w:hint="eastAsia"/>
          <w:bCs/>
          <w:sz w:val="20"/>
          <w:szCs w:val="20"/>
          <w:lang w:eastAsia="zh-CN"/>
        </w:rPr>
        <w:t xml:space="preserve"> </w:t>
      </w:r>
      <w:r w:rsidR="00984843">
        <w:rPr>
          <w:bCs/>
          <w:sz w:val="20"/>
          <w:szCs w:val="20"/>
          <w:lang w:eastAsia="zh-CN"/>
        </w:rPr>
        <w:t>C</w:t>
      </w:r>
      <w:r w:rsidR="00984843">
        <w:rPr>
          <w:rFonts w:hint="eastAsia"/>
          <w:bCs/>
          <w:sz w:val="20"/>
          <w:szCs w:val="20"/>
          <w:lang w:eastAsia="zh-CN"/>
        </w:rPr>
        <w:t xml:space="preserve">urrent </w:t>
      </w:r>
      <w:r w:rsidR="00984843">
        <w:rPr>
          <w:bCs/>
          <w:sz w:val="20"/>
          <w:szCs w:val="20"/>
          <w:lang w:eastAsia="zh-CN"/>
        </w:rPr>
        <w:t>specification</w:t>
      </w:r>
      <w:r w:rsidR="00984843">
        <w:rPr>
          <w:rFonts w:hint="eastAsia"/>
          <w:bCs/>
          <w:sz w:val="20"/>
          <w:szCs w:val="20"/>
          <w:lang w:eastAsia="zh-CN"/>
        </w:rPr>
        <w:t xml:space="preserve"> supports 10ms PBCH periodicity and each code</w:t>
      </w:r>
      <w:r w:rsidR="00F84EA1">
        <w:rPr>
          <w:rFonts w:hint="eastAsia"/>
          <w:bCs/>
          <w:sz w:val="20"/>
          <w:szCs w:val="20"/>
          <w:lang w:eastAsia="zh-CN"/>
        </w:rPr>
        <w:t xml:space="preserve"> </w:t>
      </w:r>
      <w:r w:rsidR="00984843">
        <w:rPr>
          <w:rFonts w:hint="eastAsia"/>
          <w:bCs/>
          <w:sz w:val="20"/>
          <w:szCs w:val="20"/>
          <w:lang w:eastAsia="zh-CN"/>
        </w:rPr>
        <w:t>block of MIB is repeated with 8 times in consecutive 80ms</w:t>
      </w:r>
      <w:r w:rsidR="00EB430A">
        <w:rPr>
          <w:rFonts w:hint="eastAsia"/>
          <w:bCs/>
          <w:sz w:val="20"/>
          <w:szCs w:val="20"/>
          <w:lang w:eastAsia="zh-CN"/>
        </w:rPr>
        <w:t>, so the t</w:t>
      </w:r>
      <w:r w:rsidR="00984843">
        <w:rPr>
          <w:rFonts w:hint="eastAsia"/>
          <w:bCs/>
          <w:sz w:val="20"/>
          <w:szCs w:val="20"/>
          <w:lang w:eastAsia="zh-CN"/>
        </w:rPr>
        <w:t>otal MIB period is 640ms</w:t>
      </w:r>
      <w:r w:rsidR="00152F43">
        <w:rPr>
          <w:rFonts w:hint="eastAsia"/>
          <w:bCs/>
          <w:sz w:val="20"/>
          <w:szCs w:val="20"/>
          <w:lang w:eastAsia="zh-CN"/>
        </w:rPr>
        <w:t xml:space="preserve"> since the total code block number is 8</w:t>
      </w:r>
      <w:r w:rsidR="00984843">
        <w:rPr>
          <w:rFonts w:hint="eastAsia"/>
          <w:bCs/>
          <w:sz w:val="20"/>
          <w:szCs w:val="20"/>
          <w:lang w:eastAsia="zh-CN"/>
        </w:rPr>
        <w:t>.</w:t>
      </w:r>
      <w:r w:rsidR="00152F43">
        <w:rPr>
          <w:rFonts w:hint="eastAsia"/>
          <w:bCs/>
          <w:sz w:val="20"/>
          <w:szCs w:val="20"/>
          <w:lang w:eastAsia="zh-CN"/>
        </w:rPr>
        <w:t xml:space="preserve"> </w:t>
      </w:r>
      <w:r w:rsidR="00152F43">
        <w:rPr>
          <w:bCs/>
          <w:sz w:val="20"/>
          <w:szCs w:val="20"/>
          <w:lang w:eastAsia="zh-CN"/>
        </w:rPr>
        <w:t>F</w:t>
      </w:r>
      <w:r w:rsidR="00152F43">
        <w:rPr>
          <w:rFonts w:hint="eastAsia"/>
          <w:bCs/>
          <w:sz w:val="20"/>
          <w:szCs w:val="20"/>
          <w:lang w:eastAsia="zh-CN"/>
        </w:rPr>
        <w:t>or SIB1, the periodicity is 256 radio frames</w:t>
      </w:r>
      <w:r w:rsidR="000B4BA7">
        <w:rPr>
          <w:rFonts w:hint="eastAsia"/>
          <w:bCs/>
          <w:sz w:val="20"/>
          <w:szCs w:val="20"/>
          <w:lang w:eastAsia="zh-CN"/>
        </w:rPr>
        <w:t xml:space="preserve"> and each code block will last 16 radio frames</w:t>
      </w:r>
      <w:r w:rsidR="00152F43">
        <w:rPr>
          <w:rFonts w:hint="eastAsia"/>
          <w:bCs/>
          <w:sz w:val="20"/>
          <w:szCs w:val="20"/>
          <w:lang w:eastAsia="zh-CN"/>
        </w:rPr>
        <w:t>.</w:t>
      </w:r>
      <w:r w:rsidR="005C2F63">
        <w:rPr>
          <w:rFonts w:hint="eastAsia"/>
          <w:bCs/>
          <w:sz w:val="20"/>
          <w:szCs w:val="20"/>
          <w:lang w:eastAsia="zh-CN"/>
        </w:rPr>
        <w:t xml:space="preserve"> </w:t>
      </w:r>
      <w:r w:rsidR="005C2F63">
        <w:rPr>
          <w:bCs/>
          <w:sz w:val="20"/>
          <w:szCs w:val="20"/>
          <w:lang w:eastAsia="zh-CN"/>
        </w:rPr>
        <w:t>B</w:t>
      </w:r>
      <w:r w:rsidR="005C2F63">
        <w:rPr>
          <w:rFonts w:hint="eastAsia"/>
          <w:bCs/>
          <w:sz w:val="20"/>
          <w:szCs w:val="20"/>
          <w:lang w:eastAsia="zh-CN"/>
        </w:rPr>
        <w:t xml:space="preserve">ased on this situation, if not </w:t>
      </w:r>
      <w:r w:rsidR="00F11119">
        <w:rPr>
          <w:rFonts w:hint="eastAsia"/>
          <w:bCs/>
          <w:sz w:val="20"/>
          <w:szCs w:val="20"/>
          <w:lang w:eastAsia="zh-CN"/>
        </w:rPr>
        <w:t xml:space="preserve">intended to </w:t>
      </w:r>
      <w:r w:rsidR="005C2F63">
        <w:rPr>
          <w:rFonts w:hint="eastAsia"/>
          <w:bCs/>
          <w:sz w:val="20"/>
          <w:szCs w:val="20"/>
          <w:lang w:eastAsia="zh-CN"/>
        </w:rPr>
        <w:t>chang</w:t>
      </w:r>
      <w:r w:rsidR="00F11119">
        <w:rPr>
          <w:rFonts w:hint="eastAsia"/>
          <w:bCs/>
          <w:sz w:val="20"/>
          <w:szCs w:val="20"/>
          <w:lang w:eastAsia="zh-CN"/>
        </w:rPr>
        <w:t>e</w:t>
      </w:r>
      <w:r w:rsidR="005C2F63">
        <w:rPr>
          <w:rFonts w:hint="eastAsia"/>
          <w:bCs/>
          <w:sz w:val="20"/>
          <w:szCs w:val="20"/>
          <w:lang w:eastAsia="zh-CN"/>
        </w:rPr>
        <w:t xml:space="preserve"> the SIB1 </w:t>
      </w:r>
      <w:r w:rsidR="005C2F63">
        <w:rPr>
          <w:bCs/>
          <w:sz w:val="20"/>
          <w:szCs w:val="20"/>
          <w:lang w:eastAsia="zh-CN"/>
        </w:rPr>
        <w:t>periodicity</w:t>
      </w:r>
      <w:r w:rsidR="005C2F63">
        <w:rPr>
          <w:rFonts w:hint="eastAsia"/>
          <w:bCs/>
          <w:sz w:val="20"/>
          <w:szCs w:val="20"/>
          <w:lang w:eastAsia="zh-CN"/>
        </w:rPr>
        <w:t xml:space="preserve">, SIB code block </w:t>
      </w:r>
      <w:r w:rsidR="005C2F63">
        <w:rPr>
          <w:bCs/>
          <w:sz w:val="20"/>
          <w:szCs w:val="20"/>
          <w:lang w:eastAsia="zh-CN"/>
        </w:rPr>
        <w:t>transmission</w:t>
      </w:r>
      <w:r w:rsidR="005C2F63">
        <w:rPr>
          <w:rFonts w:hint="eastAsia"/>
          <w:bCs/>
          <w:sz w:val="20"/>
          <w:szCs w:val="20"/>
          <w:lang w:eastAsia="zh-CN"/>
        </w:rPr>
        <w:t xml:space="preserve"> configuration </w:t>
      </w:r>
      <w:r w:rsidR="007B0167">
        <w:rPr>
          <w:rFonts w:hint="eastAsia"/>
          <w:bCs/>
          <w:sz w:val="20"/>
          <w:szCs w:val="20"/>
          <w:lang w:eastAsia="zh-CN"/>
        </w:rPr>
        <w:t xml:space="preserve">needs the modifications </w:t>
      </w:r>
      <w:r w:rsidR="005C2F63">
        <w:rPr>
          <w:rFonts w:hint="eastAsia"/>
          <w:bCs/>
          <w:sz w:val="20"/>
          <w:szCs w:val="20"/>
          <w:lang w:eastAsia="zh-CN"/>
        </w:rPr>
        <w:t xml:space="preserve">within one TDD period. </w:t>
      </w:r>
      <w:r w:rsidR="005C2F63">
        <w:rPr>
          <w:bCs/>
          <w:sz w:val="20"/>
          <w:szCs w:val="20"/>
          <w:lang w:eastAsia="zh-CN"/>
        </w:rPr>
        <w:t>A</w:t>
      </w:r>
      <w:r w:rsidR="005C2F63">
        <w:rPr>
          <w:rFonts w:hint="eastAsia"/>
          <w:bCs/>
          <w:sz w:val="20"/>
          <w:szCs w:val="20"/>
          <w:lang w:eastAsia="zh-CN"/>
        </w:rPr>
        <w:t xml:space="preserve">nd </w:t>
      </w:r>
      <w:r w:rsidR="005C2F63">
        <w:rPr>
          <w:bCs/>
          <w:sz w:val="20"/>
          <w:szCs w:val="20"/>
          <w:lang w:eastAsia="zh-CN"/>
        </w:rPr>
        <w:t>the</w:t>
      </w:r>
      <w:r w:rsidR="005C2F63">
        <w:rPr>
          <w:rFonts w:hint="eastAsia"/>
          <w:bCs/>
          <w:sz w:val="20"/>
          <w:szCs w:val="20"/>
          <w:lang w:eastAsia="zh-CN"/>
        </w:rPr>
        <w:t xml:space="preserve"> suitable TDD pattern length can be the multiple of 80ms.</w:t>
      </w:r>
      <w:r w:rsidR="00A04D7B">
        <w:rPr>
          <w:rFonts w:hint="eastAsia"/>
          <w:bCs/>
          <w:sz w:val="20"/>
          <w:szCs w:val="20"/>
          <w:lang w:eastAsia="zh-CN"/>
        </w:rPr>
        <w:t xml:space="preserve"> </w:t>
      </w:r>
      <w:r w:rsidR="00A04D7B">
        <w:rPr>
          <w:bCs/>
          <w:sz w:val="20"/>
          <w:szCs w:val="20"/>
          <w:lang w:eastAsia="zh-CN"/>
        </w:rPr>
        <w:t>An</w:t>
      </w:r>
      <w:r w:rsidR="00A04D7B">
        <w:rPr>
          <w:rFonts w:hint="eastAsia"/>
          <w:bCs/>
          <w:sz w:val="20"/>
          <w:szCs w:val="20"/>
          <w:lang w:eastAsia="zh-CN"/>
        </w:rPr>
        <w:t>o</w:t>
      </w:r>
      <w:r w:rsidR="00A04D7B">
        <w:rPr>
          <w:bCs/>
          <w:sz w:val="20"/>
          <w:szCs w:val="20"/>
          <w:lang w:eastAsia="zh-CN"/>
        </w:rPr>
        <w:t>ther</w:t>
      </w:r>
      <w:r w:rsidR="00A04D7B">
        <w:rPr>
          <w:rFonts w:hint="eastAsia"/>
          <w:bCs/>
          <w:sz w:val="20"/>
          <w:szCs w:val="20"/>
          <w:lang w:eastAsia="zh-CN"/>
        </w:rPr>
        <w:t xml:space="preserve"> issue is DL synchronization accuracy. </w:t>
      </w:r>
      <w:r w:rsidR="00A04D7B">
        <w:rPr>
          <w:bCs/>
          <w:sz w:val="20"/>
          <w:szCs w:val="20"/>
          <w:lang w:eastAsia="zh-CN"/>
        </w:rPr>
        <w:t>W</w:t>
      </w:r>
      <w:r w:rsidR="00A04D7B">
        <w:rPr>
          <w:rFonts w:hint="eastAsia"/>
          <w:bCs/>
          <w:sz w:val="20"/>
          <w:szCs w:val="20"/>
          <w:lang w:eastAsia="zh-CN"/>
        </w:rPr>
        <w:t xml:space="preserve">hen UE conducts DL </w:t>
      </w:r>
      <w:r w:rsidR="00A04D7B">
        <w:rPr>
          <w:bCs/>
          <w:sz w:val="20"/>
          <w:szCs w:val="20"/>
          <w:lang w:eastAsia="zh-CN"/>
        </w:rPr>
        <w:t>synchronization</w:t>
      </w:r>
      <w:r w:rsidR="00A04D7B">
        <w:rPr>
          <w:rFonts w:hint="eastAsia"/>
          <w:bCs/>
          <w:sz w:val="20"/>
          <w:szCs w:val="20"/>
          <w:lang w:eastAsia="zh-CN"/>
        </w:rPr>
        <w:t xml:space="preserve"> </w:t>
      </w:r>
      <w:r w:rsidR="00A04D7B">
        <w:rPr>
          <w:bCs/>
          <w:sz w:val="20"/>
          <w:szCs w:val="20"/>
          <w:lang w:eastAsia="zh-CN"/>
        </w:rPr>
        <w:t>based</w:t>
      </w:r>
      <w:r w:rsidR="00A04D7B">
        <w:rPr>
          <w:rFonts w:hint="eastAsia"/>
          <w:bCs/>
          <w:sz w:val="20"/>
          <w:szCs w:val="20"/>
          <w:lang w:eastAsia="zh-CN"/>
        </w:rPr>
        <w:t xml:space="preserve"> on </w:t>
      </w:r>
      <w:r w:rsidR="00FB7275">
        <w:rPr>
          <w:rFonts w:hint="eastAsia"/>
          <w:bCs/>
          <w:sz w:val="20"/>
          <w:szCs w:val="20"/>
          <w:lang w:eastAsia="zh-CN"/>
        </w:rPr>
        <w:t xml:space="preserve">DL </w:t>
      </w:r>
      <w:r w:rsidR="00A04D7B">
        <w:rPr>
          <w:rFonts w:hint="eastAsia"/>
          <w:bCs/>
          <w:sz w:val="20"/>
          <w:szCs w:val="20"/>
          <w:lang w:eastAsia="zh-CN"/>
        </w:rPr>
        <w:t xml:space="preserve">synchronization </w:t>
      </w:r>
      <w:r w:rsidR="00FB7275">
        <w:rPr>
          <w:rFonts w:hint="eastAsia"/>
          <w:bCs/>
          <w:sz w:val="20"/>
          <w:szCs w:val="20"/>
          <w:lang w:eastAsia="zh-CN"/>
        </w:rPr>
        <w:t xml:space="preserve">signal </w:t>
      </w:r>
      <w:r w:rsidR="00A04D7B">
        <w:rPr>
          <w:rFonts w:hint="eastAsia"/>
          <w:bCs/>
          <w:sz w:val="20"/>
          <w:szCs w:val="20"/>
          <w:lang w:eastAsia="zh-CN"/>
        </w:rPr>
        <w:t xml:space="preserve">and ephemeris information, </w:t>
      </w:r>
      <w:r w:rsidR="00860885">
        <w:rPr>
          <w:rFonts w:hint="eastAsia"/>
          <w:bCs/>
          <w:sz w:val="20"/>
          <w:szCs w:val="20"/>
          <w:lang w:eastAsia="zh-CN"/>
        </w:rPr>
        <w:t xml:space="preserve">the expected </w:t>
      </w:r>
      <w:r w:rsidR="00D749F8">
        <w:rPr>
          <w:rFonts w:hint="eastAsia"/>
          <w:bCs/>
          <w:sz w:val="20"/>
          <w:szCs w:val="20"/>
          <w:lang w:eastAsia="zh-CN"/>
        </w:rPr>
        <w:t xml:space="preserve">duration of keeping DL synchronization can be more than 320ms, showing same </w:t>
      </w:r>
      <w:r w:rsidR="00D749F8">
        <w:rPr>
          <w:bCs/>
          <w:sz w:val="20"/>
          <w:szCs w:val="20"/>
          <w:lang w:eastAsia="zh-CN"/>
        </w:rPr>
        <w:t>situation</w:t>
      </w:r>
      <w:r w:rsidR="00D749F8">
        <w:rPr>
          <w:rFonts w:hint="eastAsia"/>
          <w:bCs/>
          <w:sz w:val="20"/>
          <w:szCs w:val="20"/>
          <w:lang w:eastAsia="zh-CN"/>
        </w:rPr>
        <w:t xml:space="preserve"> as NR DL SSB periodicity </w:t>
      </w:r>
      <w:proofErr w:type="gramStart"/>
      <w:r w:rsidR="00D749F8">
        <w:rPr>
          <w:rFonts w:hint="eastAsia"/>
          <w:bCs/>
          <w:sz w:val="20"/>
          <w:szCs w:val="20"/>
          <w:lang w:eastAsia="zh-CN"/>
        </w:rPr>
        <w:t>extension[</w:t>
      </w:r>
      <w:proofErr w:type="gramEnd"/>
      <w:r w:rsidR="00D749F8">
        <w:rPr>
          <w:rFonts w:hint="eastAsia"/>
          <w:bCs/>
          <w:sz w:val="20"/>
          <w:szCs w:val="20"/>
          <w:lang w:eastAsia="zh-CN"/>
        </w:rPr>
        <w:t xml:space="preserve">2], so the TDD pattern length can be configured with such as 80ms, 160ms or 320ms. </w:t>
      </w:r>
      <w:r w:rsidR="000B14A8">
        <w:rPr>
          <w:bCs/>
          <w:sz w:val="20"/>
          <w:szCs w:val="20"/>
          <w:lang w:eastAsia="zh-CN"/>
        </w:rPr>
        <w:t>O</w:t>
      </w:r>
      <w:r w:rsidR="000B14A8">
        <w:rPr>
          <w:rFonts w:hint="eastAsia"/>
          <w:bCs/>
          <w:sz w:val="20"/>
          <w:szCs w:val="20"/>
          <w:lang w:eastAsia="zh-CN"/>
        </w:rPr>
        <w:t xml:space="preserve">ne </w:t>
      </w:r>
      <w:r w:rsidR="000B14A8">
        <w:rPr>
          <w:bCs/>
          <w:sz w:val="20"/>
          <w:szCs w:val="20"/>
          <w:lang w:eastAsia="zh-CN"/>
        </w:rPr>
        <w:t>drawback</w:t>
      </w:r>
      <w:r w:rsidR="000B14A8">
        <w:rPr>
          <w:rFonts w:hint="eastAsia"/>
          <w:bCs/>
          <w:sz w:val="20"/>
          <w:szCs w:val="20"/>
          <w:lang w:eastAsia="zh-CN"/>
        </w:rPr>
        <w:t xml:space="preserve"> of longer pattern length is latency.</w:t>
      </w:r>
      <w:r w:rsidR="00D749F8">
        <w:rPr>
          <w:rFonts w:hint="eastAsia"/>
          <w:bCs/>
          <w:sz w:val="20"/>
          <w:szCs w:val="20"/>
          <w:lang w:eastAsia="zh-CN"/>
        </w:rPr>
        <w:t xml:space="preserve"> </w:t>
      </w:r>
    </w:p>
    <w:p w:rsidR="004872B6" w:rsidRPr="00454CA5" w:rsidRDefault="00F9635F" w:rsidP="004872B6">
      <w:pPr>
        <w:rPr>
          <w:bCs/>
          <w:sz w:val="20"/>
          <w:szCs w:val="20"/>
          <w:lang w:eastAsia="zh-CN"/>
        </w:rPr>
      </w:pPr>
      <w:r>
        <w:rPr>
          <w:rFonts w:hint="eastAsia"/>
          <w:b/>
          <w:bCs/>
          <w:sz w:val="20"/>
          <w:szCs w:val="20"/>
          <w:lang w:eastAsia="zh-CN"/>
        </w:rPr>
        <w:t xml:space="preserve">Observation 1: For sake of system information </w:t>
      </w:r>
      <w:r>
        <w:rPr>
          <w:b/>
          <w:bCs/>
          <w:sz w:val="20"/>
          <w:szCs w:val="20"/>
          <w:lang w:eastAsia="zh-CN"/>
        </w:rPr>
        <w:t>transmission</w:t>
      </w:r>
      <w:r>
        <w:rPr>
          <w:rFonts w:hint="eastAsia"/>
          <w:b/>
          <w:bCs/>
          <w:sz w:val="20"/>
          <w:szCs w:val="20"/>
          <w:lang w:eastAsia="zh-CN"/>
        </w:rPr>
        <w:t xml:space="preserve">, the </w:t>
      </w:r>
      <w:r w:rsidR="00E009A4">
        <w:rPr>
          <w:rFonts w:hint="eastAsia"/>
          <w:b/>
          <w:bCs/>
          <w:sz w:val="20"/>
          <w:szCs w:val="20"/>
          <w:lang w:eastAsia="zh-CN"/>
        </w:rPr>
        <w:t>TDD pattern length of one period can be configured with the multiple of 80ms.</w:t>
      </w:r>
      <w:r w:rsidR="008434E4">
        <w:rPr>
          <w:rFonts w:hint="eastAsia"/>
          <w:b/>
          <w:bCs/>
          <w:sz w:val="20"/>
          <w:szCs w:val="20"/>
          <w:lang w:eastAsia="zh-CN"/>
        </w:rPr>
        <w:t xml:space="preserve"> </w:t>
      </w:r>
    </w:p>
    <w:p w:rsidR="004B4327" w:rsidRDefault="004B4327" w:rsidP="004B4327">
      <w:pPr>
        <w:rPr>
          <w:b/>
          <w:bCs/>
          <w:sz w:val="20"/>
          <w:szCs w:val="20"/>
          <w:lang w:eastAsia="zh-CN"/>
        </w:rPr>
      </w:pPr>
      <w:r>
        <w:rPr>
          <w:rFonts w:hint="eastAsia"/>
          <w:b/>
          <w:bCs/>
          <w:sz w:val="20"/>
          <w:szCs w:val="20"/>
          <w:lang w:eastAsia="zh-CN"/>
        </w:rPr>
        <w:t xml:space="preserve">Proposal 3: </w:t>
      </w:r>
      <w:r w:rsidR="00F84EA1">
        <w:rPr>
          <w:rFonts w:hint="eastAsia"/>
          <w:b/>
          <w:bCs/>
          <w:sz w:val="20"/>
          <w:szCs w:val="20"/>
          <w:lang w:eastAsia="zh-CN"/>
        </w:rPr>
        <w:t>W</w:t>
      </w:r>
      <w:r>
        <w:rPr>
          <w:rFonts w:hint="eastAsia"/>
          <w:b/>
          <w:bCs/>
          <w:sz w:val="20"/>
          <w:szCs w:val="20"/>
          <w:lang w:eastAsia="zh-CN"/>
        </w:rPr>
        <w:t xml:space="preserve">ithin one TDD </w:t>
      </w:r>
      <w:r w:rsidR="00CA24DD">
        <w:rPr>
          <w:rFonts w:hint="eastAsia"/>
          <w:b/>
          <w:bCs/>
          <w:sz w:val="20"/>
          <w:szCs w:val="20"/>
          <w:lang w:eastAsia="zh-CN"/>
        </w:rPr>
        <w:t xml:space="preserve">pattern </w:t>
      </w:r>
      <w:r>
        <w:rPr>
          <w:rFonts w:hint="eastAsia"/>
          <w:b/>
          <w:bCs/>
          <w:sz w:val="20"/>
          <w:szCs w:val="20"/>
          <w:lang w:eastAsia="zh-CN"/>
        </w:rPr>
        <w:t xml:space="preserve">period, multiple NPBCHs can be transmitted with 10ms </w:t>
      </w:r>
      <w:r>
        <w:rPr>
          <w:b/>
          <w:bCs/>
          <w:sz w:val="20"/>
          <w:szCs w:val="20"/>
          <w:lang w:eastAsia="zh-CN"/>
        </w:rPr>
        <w:t>periodicity</w:t>
      </w:r>
      <w:r w:rsidR="00DF4209">
        <w:rPr>
          <w:rFonts w:hint="eastAsia"/>
          <w:b/>
          <w:bCs/>
          <w:sz w:val="20"/>
          <w:szCs w:val="20"/>
          <w:lang w:eastAsia="zh-CN"/>
        </w:rPr>
        <w:t xml:space="preserve"> for sake of MIB transmission</w:t>
      </w:r>
      <w:r>
        <w:rPr>
          <w:rFonts w:hint="eastAsia"/>
          <w:b/>
          <w:bCs/>
          <w:sz w:val="20"/>
          <w:szCs w:val="20"/>
          <w:lang w:eastAsia="zh-CN"/>
        </w:rPr>
        <w:t>.</w:t>
      </w:r>
    </w:p>
    <w:p w:rsidR="000D5206" w:rsidRDefault="004872B6" w:rsidP="000D5206">
      <w:pPr>
        <w:pStyle w:val="2"/>
        <w:numPr>
          <w:ilvl w:val="1"/>
          <w:numId w:val="3"/>
        </w:numPr>
        <w:tabs>
          <w:tab w:val="clear" w:pos="576"/>
        </w:tabs>
        <w:rPr>
          <w:sz w:val="20"/>
          <w:szCs w:val="20"/>
          <w:lang w:eastAsia="zh-CN"/>
        </w:rPr>
      </w:pPr>
      <w:r>
        <w:rPr>
          <w:rFonts w:hint="eastAsia"/>
          <w:sz w:val="20"/>
          <w:szCs w:val="20"/>
          <w:lang w:eastAsia="zh-CN"/>
        </w:rPr>
        <w:t>UL impact</w:t>
      </w:r>
    </w:p>
    <w:p w:rsidR="00FA7CF8" w:rsidRPr="00FA7CF8" w:rsidRDefault="008646B0" w:rsidP="00FA7CF8">
      <w:pPr>
        <w:rPr>
          <w:bCs/>
          <w:sz w:val="20"/>
          <w:szCs w:val="20"/>
          <w:lang w:eastAsia="zh-CN"/>
        </w:rPr>
      </w:pPr>
      <w:bookmarkStart w:id="3" w:name="OLE_LINK13"/>
      <w:bookmarkStart w:id="4" w:name="OLE_LINK14"/>
      <w:r w:rsidRPr="00FA7CF8">
        <w:rPr>
          <w:bCs/>
          <w:sz w:val="20"/>
          <w:szCs w:val="20"/>
          <w:lang w:eastAsia="zh-CN"/>
        </w:rPr>
        <w:t>F</w:t>
      </w:r>
      <w:r w:rsidRPr="00FA7CF8">
        <w:rPr>
          <w:rFonts w:hint="eastAsia"/>
          <w:bCs/>
          <w:sz w:val="20"/>
          <w:szCs w:val="20"/>
          <w:lang w:eastAsia="zh-CN"/>
        </w:rPr>
        <w:t xml:space="preserve">or UL part, NPRACH </w:t>
      </w:r>
      <w:r w:rsidR="00FA7CF8" w:rsidRPr="00FA7CF8">
        <w:rPr>
          <w:rFonts w:hint="eastAsia"/>
          <w:bCs/>
          <w:sz w:val="20"/>
          <w:szCs w:val="20"/>
          <w:lang w:eastAsia="zh-CN"/>
        </w:rPr>
        <w:t>resource</w:t>
      </w:r>
      <w:r w:rsidR="005B74B6" w:rsidRPr="00FA7CF8">
        <w:rPr>
          <w:rFonts w:hint="eastAsia"/>
          <w:bCs/>
          <w:sz w:val="20"/>
          <w:szCs w:val="20"/>
          <w:lang w:eastAsia="zh-CN"/>
        </w:rPr>
        <w:t xml:space="preserve"> </w:t>
      </w:r>
      <w:r w:rsidRPr="00FA7CF8">
        <w:rPr>
          <w:rFonts w:hint="eastAsia"/>
          <w:bCs/>
          <w:sz w:val="20"/>
          <w:szCs w:val="20"/>
          <w:lang w:eastAsia="zh-CN"/>
        </w:rPr>
        <w:t>should be configured for</w:t>
      </w:r>
      <w:r w:rsidR="00FA7CF8" w:rsidRPr="00FA7CF8">
        <w:rPr>
          <w:rFonts w:hint="eastAsia"/>
          <w:bCs/>
          <w:sz w:val="20"/>
          <w:szCs w:val="20"/>
          <w:lang w:eastAsia="zh-CN"/>
        </w:rPr>
        <w:t xml:space="preserve"> each TDD period. </w:t>
      </w:r>
      <w:r w:rsidR="00FA7CF8" w:rsidRPr="00FA7CF8">
        <w:rPr>
          <w:bCs/>
          <w:sz w:val="20"/>
          <w:szCs w:val="20"/>
          <w:lang w:eastAsia="zh-CN"/>
        </w:rPr>
        <w:t>C</w:t>
      </w:r>
      <w:r w:rsidR="00FA7CF8" w:rsidRPr="00FA7CF8">
        <w:rPr>
          <w:rFonts w:hint="eastAsia"/>
          <w:bCs/>
          <w:sz w:val="20"/>
          <w:szCs w:val="20"/>
          <w:lang w:eastAsia="zh-CN"/>
        </w:rPr>
        <w:t xml:space="preserve">urrent </w:t>
      </w:r>
      <w:r w:rsidR="00FA7CF8" w:rsidRPr="00FA7CF8">
        <w:rPr>
          <w:bCs/>
          <w:sz w:val="20"/>
          <w:szCs w:val="20"/>
          <w:lang w:eastAsia="zh-CN"/>
        </w:rPr>
        <w:t>specification</w:t>
      </w:r>
      <w:r w:rsidR="00FA7CF8" w:rsidRPr="00FA7CF8">
        <w:rPr>
          <w:rFonts w:hint="eastAsia"/>
          <w:bCs/>
          <w:sz w:val="20"/>
          <w:szCs w:val="20"/>
          <w:lang w:eastAsia="zh-CN"/>
        </w:rPr>
        <w:t xml:space="preserve"> supports </w:t>
      </w:r>
      <w:r w:rsidR="00421EB7">
        <w:rPr>
          <w:rFonts w:hint="eastAsia"/>
          <w:bCs/>
          <w:sz w:val="20"/>
          <w:szCs w:val="20"/>
          <w:lang w:eastAsia="zh-CN"/>
        </w:rPr>
        <w:t>the periodicity configuration</w:t>
      </w:r>
      <w:r w:rsidR="00421EB7" w:rsidRPr="00FA7CF8">
        <w:rPr>
          <w:bCs/>
          <w:sz w:val="20"/>
          <w:szCs w:val="20"/>
          <w:lang w:eastAsia="zh-CN"/>
        </w:rPr>
        <w:t xml:space="preserve"> </w:t>
      </w:r>
      <w:r w:rsidR="00421EB7">
        <w:rPr>
          <w:rFonts w:hint="eastAsia"/>
          <w:bCs/>
          <w:sz w:val="20"/>
          <w:szCs w:val="20"/>
          <w:lang w:eastAsia="zh-CN"/>
        </w:rPr>
        <w:t xml:space="preserve">of </w:t>
      </w:r>
      <w:r w:rsidR="00FA7CF8" w:rsidRPr="00FA7CF8">
        <w:rPr>
          <w:bCs/>
          <w:sz w:val="20"/>
          <w:szCs w:val="20"/>
          <w:lang w:eastAsia="zh-CN"/>
        </w:rPr>
        <w:t>{40, 80, 160, 240, 320, 640, 1280, 2560</w:t>
      </w:r>
      <w:proofErr w:type="gramStart"/>
      <w:r w:rsidR="00FA7CF8" w:rsidRPr="00FA7CF8">
        <w:rPr>
          <w:bCs/>
          <w:sz w:val="20"/>
          <w:szCs w:val="20"/>
          <w:lang w:eastAsia="zh-CN"/>
        </w:rPr>
        <w:t>}</w:t>
      </w:r>
      <w:proofErr w:type="spellStart"/>
      <w:r w:rsidR="00FA7CF8" w:rsidRPr="00FA7CF8">
        <w:rPr>
          <w:rFonts w:hint="eastAsia"/>
          <w:bCs/>
          <w:sz w:val="20"/>
          <w:szCs w:val="20"/>
          <w:lang w:eastAsia="zh-CN"/>
        </w:rPr>
        <w:t>ms</w:t>
      </w:r>
      <w:proofErr w:type="spellEnd"/>
      <w:proofErr w:type="gramEnd"/>
      <w:r w:rsidR="00421EB7">
        <w:rPr>
          <w:rFonts w:hint="eastAsia"/>
          <w:bCs/>
          <w:sz w:val="20"/>
          <w:szCs w:val="20"/>
          <w:lang w:eastAsia="zh-CN"/>
        </w:rPr>
        <w:t xml:space="preserve"> for NPRACH. </w:t>
      </w:r>
      <w:r w:rsidR="00421EB7">
        <w:rPr>
          <w:bCs/>
          <w:sz w:val="20"/>
          <w:szCs w:val="20"/>
          <w:lang w:eastAsia="zh-CN"/>
        </w:rPr>
        <w:t>I</w:t>
      </w:r>
      <w:r w:rsidR="00421EB7">
        <w:rPr>
          <w:rFonts w:hint="eastAsia"/>
          <w:bCs/>
          <w:sz w:val="20"/>
          <w:szCs w:val="20"/>
          <w:lang w:eastAsia="zh-CN"/>
        </w:rPr>
        <w:t xml:space="preserve">n order to </w:t>
      </w:r>
      <w:r w:rsidR="00421EB7">
        <w:rPr>
          <w:bCs/>
          <w:sz w:val="20"/>
          <w:szCs w:val="20"/>
          <w:lang w:eastAsia="zh-CN"/>
        </w:rPr>
        <w:t>minimize</w:t>
      </w:r>
      <w:r w:rsidR="00421EB7">
        <w:rPr>
          <w:rFonts w:hint="eastAsia"/>
          <w:bCs/>
          <w:sz w:val="20"/>
          <w:szCs w:val="20"/>
          <w:lang w:eastAsia="zh-CN"/>
        </w:rPr>
        <w:t xml:space="preserve"> the </w:t>
      </w:r>
      <w:r w:rsidR="00421EB7">
        <w:rPr>
          <w:bCs/>
          <w:sz w:val="20"/>
          <w:szCs w:val="20"/>
          <w:lang w:eastAsia="zh-CN"/>
        </w:rPr>
        <w:t>speci</w:t>
      </w:r>
      <w:r w:rsidR="00194B0D">
        <w:rPr>
          <w:rFonts w:hint="eastAsia"/>
          <w:bCs/>
          <w:sz w:val="20"/>
          <w:szCs w:val="20"/>
          <w:lang w:eastAsia="zh-CN"/>
        </w:rPr>
        <w:t>fica</w:t>
      </w:r>
      <w:r w:rsidR="00421EB7">
        <w:rPr>
          <w:bCs/>
          <w:sz w:val="20"/>
          <w:szCs w:val="20"/>
          <w:lang w:eastAsia="zh-CN"/>
        </w:rPr>
        <w:t>tion</w:t>
      </w:r>
      <w:r w:rsidR="00421EB7">
        <w:rPr>
          <w:rFonts w:hint="eastAsia"/>
          <w:bCs/>
          <w:sz w:val="20"/>
          <w:szCs w:val="20"/>
          <w:lang w:eastAsia="zh-CN"/>
        </w:rPr>
        <w:t xml:space="preserve"> impact, the TDD pattern length in one </w:t>
      </w:r>
      <w:r w:rsidR="00421EB7">
        <w:rPr>
          <w:bCs/>
          <w:sz w:val="20"/>
          <w:szCs w:val="20"/>
          <w:lang w:eastAsia="zh-CN"/>
        </w:rPr>
        <w:t>period</w:t>
      </w:r>
      <w:r w:rsidR="00421EB7">
        <w:rPr>
          <w:rFonts w:hint="eastAsia"/>
          <w:bCs/>
          <w:sz w:val="20"/>
          <w:szCs w:val="20"/>
          <w:lang w:eastAsia="zh-CN"/>
        </w:rPr>
        <w:t xml:space="preserve"> </w:t>
      </w:r>
      <w:r w:rsidR="0066493A">
        <w:rPr>
          <w:rFonts w:hint="eastAsia"/>
          <w:bCs/>
          <w:sz w:val="20"/>
          <w:szCs w:val="20"/>
          <w:lang w:eastAsia="zh-CN"/>
        </w:rPr>
        <w:t xml:space="preserve">should be </w:t>
      </w:r>
      <w:r w:rsidR="0066493A">
        <w:rPr>
          <w:bCs/>
          <w:sz w:val="20"/>
          <w:szCs w:val="20"/>
          <w:lang w:eastAsia="zh-CN"/>
        </w:rPr>
        <w:t>the</w:t>
      </w:r>
      <w:r w:rsidR="0066493A">
        <w:rPr>
          <w:rFonts w:hint="eastAsia"/>
          <w:bCs/>
          <w:sz w:val="20"/>
          <w:szCs w:val="20"/>
          <w:lang w:eastAsia="zh-CN"/>
        </w:rPr>
        <w:t xml:space="preserve"> </w:t>
      </w:r>
      <w:r w:rsidR="0066493A">
        <w:rPr>
          <w:bCs/>
          <w:sz w:val="20"/>
          <w:szCs w:val="20"/>
          <w:lang w:eastAsia="zh-CN"/>
        </w:rPr>
        <w:t>multiple</w:t>
      </w:r>
      <w:r w:rsidR="0066493A">
        <w:rPr>
          <w:rFonts w:hint="eastAsia"/>
          <w:bCs/>
          <w:sz w:val="20"/>
          <w:szCs w:val="20"/>
          <w:lang w:eastAsia="zh-CN"/>
        </w:rPr>
        <w:t xml:space="preserve"> of 40ms. </w:t>
      </w:r>
      <w:r w:rsidR="0066493A">
        <w:rPr>
          <w:bCs/>
          <w:sz w:val="20"/>
          <w:szCs w:val="20"/>
          <w:lang w:eastAsia="zh-CN"/>
        </w:rPr>
        <w:t>C</w:t>
      </w:r>
      <w:r w:rsidR="0066493A">
        <w:rPr>
          <w:rFonts w:hint="eastAsia"/>
          <w:bCs/>
          <w:sz w:val="20"/>
          <w:szCs w:val="20"/>
          <w:lang w:eastAsia="zh-CN"/>
        </w:rPr>
        <w:t xml:space="preserve">onsidering the maximum RTT </w:t>
      </w:r>
      <w:r w:rsidR="00261D1F">
        <w:rPr>
          <w:rFonts w:hint="eastAsia"/>
          <w:bCs/>
          <w:sz w:val="20"/>
          <w:szCs w:val="20"/>
          <w:lang w:eastAsia="zh-CN"/>
        </w:rPr>
        <w:t xml:space="preserve">of LEO </w:t>
      </w:r>
      <w:r w:rsidR="00794E86">
        <w:rPr>
          <w:rFonts w:hint="eastAsia"/>
          <w:bCs/>
          <w:sz w:val="20"/>
          <w:szCs w:val="20"/>
          <w:lang w:eastAsia="zh-CN"/>
        </w:rPr>
        <w:t xml:space="preserve">1200km, </w:t>
      </w:r>
      <w:r w:rsidR="00794E86">
        <w:rPr>
          <w:bCs/>
          <w:sz w:val="20"/>
          <w:szCs w:val="20"/>
          <w:lang w:eastAsia="zh-CN"/>
        </w:rPr>
        <w:t>the</w:t>
      </w:r>
      <w:r w:rsidR="00794E86">
        <w:rPr>
          <w:rFonts w:hint="eastAsia"/>
          <w:bCs/>
          <w:sz w:val="20"/>
          <w:szCs w:val="20"/>
          <w:lang w:eastAsia="zh-CN"/>
        </w:rPr>
        <w:t xml:space="preserve"> pattern length can be configured with 80ms.  </w:t>
      </w:r>
    </w:p>
    <w:bookmarkEnd w:id="3"/>
    <w:bookmarkEnd w:id="4"/>
    <w:p w:rsidR="00F9635F" w:rsidRDefault="004D4C5C" w:rsidP="00BC7DDA">
      <w:pPr>
        <w:rPr>
          <w:b/>
          <w:bCs/>
          <w:sz w:val="20"/>
          <w:szCs w:val="20"/>
          <w:lang w:eastAsia="zh-CN"/>
        </w:rPr>
      </w:pPr>
      <w:r>
        <w:rPr>
          <w:b/>
          <w:bCs/>
          <w:sz w:val="20"/>
          <w:szCs w:val="20"/>
          <w:lang w:eastAsia="zh-CN"/>
        </w:rPr>
        <w:t>O</w:t>
      </w:r>
      <w:r>
        <w:rPr>
          <w:rFonts w:hint="eastAsia"/>
          <w:b/>
          <w:bCs/>
          <w:sz w:val="20"/>
          <w:szCs w:val="20"/>
          <w:lang w:eastAsia="zh-CN"/>
        </w:rPr>
        <w:t xml:space="preserve">bservation 2: To match existing NPRACH </w:t>
      </w:r>
      <w:r>
        <w:rPr>
          <w:b/>
          <w:bCs/>
          <w:sz w:val="20"/>
          <w:szCs w:val="20"/>
          <w:lang w:eastAsia="zh-CN"/>
        </w:rPr>
        <w:t>periodicity</w:t>
      </w:r>
      <w:r>
        <w:rPr>
          <w:rFonts w:hint="eastAsia"/>
          <w:b/>
          <w:bCs/>
          <w:sz w:val="20"/>
          <w:szCs w:val="20"/>
          <w:lang w:eastAsia="zh-CN"/>
        </w:rPr>
        <w:t xml:space="preserve">, the TDD pattern length can be configured with the multiple of 4.  </w:t>
      </w:r>
      <w:bookmarkStart w:id="5" w:name="_GoBack"/>
      <w:bookmarkEnd w:id="5"/>
    </w:p>
    <w:p w:rsidR="00BC7DDA" w:rsidRDefault="00BC7DDA" w:rsidP="00BC7DDA">
      <w:pPr>
        <w:rPr>
          <w:b/>
          <w:bCs/>
          <w:sz w:val="20"/>
          <w:szCs w:val="20"/>
          <w:lang w:eastAsia="zh-CN"/>
        </w:rPr>
      </w:pPr>
      <w:r>
        <w:rPr>
          <w:rFonts w:hint="eastAsia"/>
          <w:b/>
          <w:bCs/>
          <w:sz w:val="20"/>
          <w:szCs w:val="20"/>
          <w:lang w:eastAsia="zh-CN"/>
        </w:rPr>
        <w:t xml:space="preserve">Proposal 4: In each TDD </w:t>
      </w:r>
      <w:r w:rsidR="00CA24DD">
        <w:rPr>
          <w:rFonts w:hint="eastAsia"/>
          <w:b/>
          <w:bCs/>
          <w:sz w:val="20"/>
          <w:szCs w:val="20"/>
          <w:lang w:eastAsia="zh-CN"/>
        </w:rPr>
        <w:t xml:space="preserve">pattern </w:t>
      </w:r>
      <w:r>
        <w:rPr>
          <w:rFonts w:hint="eastAsia"/>
          <w:b/>
          <w:bCs/>
          <w:sz w:val="20"/>
          <w:szCs w:val="20"/>
          <w:lang w:eastAsia="zh-CN"/>
        </w:rPr>
        <w:t xml:space="preserve">period, the NPRACH </w:t>
      </w:r>
      <w:r>
        <w:rPr>
          <w:b/>
          <w:bCs/>
          <w:sz w:val="20"/>
          <w:szCs w:val="20"/>
          <w:lang w:eastAsia="zh-CN"/>
        </w:rPr>
        <w:t>resource</w:t>
      </w:r>
      <w:r>
        <w:rPr>
          <w:rFonts w:hint="eastAsia"/>
          <w:b/>
          <w:bCs/>
          <w:sz w:val="20"/>
          <w:szCs w:val="20"/>
          <w:lang w:eastAsia="zh-CN"/>
        </w:rPr>
        <w:t xml:space="preserve"> should be </w:t>
      </w:r>
      <w:r>
        <w:rPr>
          <w:b/>
          <w:bCs/>
          <w:sz w:val="20"/>
          <w:szCs w:val="20"/>
          <w:lang w:eastAsia="zh-CN"/>
        </w:rPr>
        <w:t>configured</w:t>
      </w:r>
      <w:r>
        <w:rPr>
          <w:rFonts w:hint="eastAsia"/>
          <w:b/>
          <w:bCs/>
          <w:sz w:val="20"/>
          <w:szCs w:val="20"/>
          <w:lang w:eastAsia="zh-CN"/>
        </w:rPr>
        <w:t xml:space="preserve"> to allow UE to access the network.</w:t>
      </w:r>
    </w:p>
    <w:p w:rsidR="00DF4209" w:rsidRDefault="00DF4209" w:rsidP="00DF4209">
      <w:pPr>
        <w:pStyle w:val="2"/>
        <w:numPr>
          <w:ilvl w:val="1"/>
          <w:numId w:val="3"/>
        </w:numPr>
        <w:tabs>
          <w:tab w:val="clear" w:pos="576"/>
        </w:tabs>
        <w:rPr>
          <w:sz w:val="20"/>
          <w:szCs w:val="20"/>
          <w:lang w:eastAsia="zh-CN"/>
        </w:rPr>
      </w:pPr>
      <w:r>
        <w:rPr>
          <w:sz w:val="20"/>
          <w:szCs w:val="20"/>
          <w:lang w:eastAsia="zh-CN"/>
        </w:rPr>
        <w:t>Recommendation</w:t>
      </w:r>
      <w:r>
        <w:rPr>
          <w:rFonts w:hint="eastAsia"/>
          <w:sz w:val="20"/>
          <w:szCs w:val="20"/>
          <w:lang w:eastAsia="zh-CN"/>
        </w:rPr>
        <w:t xml:space="preserve"> of N </w:t>
      </w:r>
    </w:p>
    <w:p w:rsidR="00DF4209" w:rsidRDefault="00DF4209" w:rsidP="00F84EA1">
      <w:pPr>
        <w:rPr>
          <w:bCs/>
          <w:sz w:val="20"/>
          <w:szCs w:val="20"/>
          <w:lang w:eastAsia="zh-CN"/>
        </w:rPr>
      </w:pPr>
      <w:r w:rsidRPr="00DF4209">
        <w:rPr>
          <w:rFonts w:hint="eastAsia"/>
          <w:bCs/>
          <w:sz w:val="20"/>
          <w:szCs w:val="20"/>
          <w:lang w:eastAsia="zh-CN"/>
        </w:rPr>
        <w:t xml:space="preserve">Based on </w:t>
      </w:r>
      <w:r w:rsidR="005425DF">
        <w:rPr>
          <w:rFonts w:hint="eastAsia"/>
          <w:bCs/>
          <w:sz w:val="20"/>
          <w:szCs w:val="20"/>
          <w:lang w:eastAsia="zh-CN"/>
        </w:rPr>
        <w:t>above discussion for DL and UL, the TDD pattern</w:t>
      </w:r>
      <w:r w:rsidR="00FD564B">
        <w:rPr>
          <w:rFonts w:hint="eastAsia"/>
          <w:bCs/>
          <w:sz w:val="20"/>
          <w:szCs w:val="20"/>
          <w:lang w:eastAsia="zh-CN"/>
        </w:rPr>
        <w:t xml:space="preserve"> length can be configured with the multiple of 80ms. </w:t>
      </w:r>
      <w:r w:rsidR="003C3F03">
        <w:rPr>
          <w:bCs/>
          <w:sz w:val="20"/>
          <w:szCs w:val="20"/>
          <w:lang w:eastAsia="zh-CN"/>
        </w:rPr>
        <w:t>I</w:t>
      </w:r>
      <w:r w:rsidR="003C3F03">
        <w:rPr>
          <w:rFonts w:hint="eastAsia"/>
          <w:bCs/>
          <w:sz w:val="20"/>
          <w:szCs w:val="20"/>
          <w:lang w:eastAsia="zh-CN"/>
        </w:rPr>
        <w:t xml:space="preserve">f the duration of one period is 80ms, then the guard period can be configured with </w:t>
      </w:r>
      <w:proofErr w:type="spellStart"/>
      <w:r w:rsidR="00212026">
        <w:rPr>
          <w:rFonts w:hint="eastAsia"/>
          <w:bCs/>
          <w:sz w:val="20"/>
          <w:szCs w:val="20"/>
          <w:lang w:eastAsia="zh-CN"/>
        </w:rPr>
        <w:t>subframe</w:t>
      </w:r>
      <w:proofErr w:type="spellEnd"/>
      <w:r w:rsidR="00212026">
        <w:rPr>
          <w:rFonts w:hint="eastAsia"/>
          <w:bCs/>
          <w:sz w:val="20"/>
          <w:szCs w:val="20"/>
          <w:lang w:eastAsia="zh-CN"/>
        </w:rPr>
        <w:t xml:space="preserve"> level to reduce the overhead. </w:t>
      </w:r>
      <w:r w:rsidR="00212026">
        <w:rPr>
          <w:bCs/>
          <w:sz w:val="20"/>
          <w:szCs w:val="20"/>
          <w:lang w:eastAsia="zh-CN"/>
        </w:rPr>
        <w:t>F</w:t>
      </w:r>
      <w:r w:rsidR="00212026">
        <w:rPr>
          <w:rFonts w:hint="eastAsia"/>
          <w:bCs/>
          <w:sz w:val="20"/>
          <w:szCs w:val="20"/>
          <w:lang w:eastAsia="zh-CN"/>
        </w:rPr>
        <w:t xml:space="preserve">or example, the maximum RTT of LEO 1200km, </w:t>
      </w:r>
      <w:r w:rsidR="00212026">
        <w:rPr>
          <w:bCs/>
          <w:sz w:val="20"/>
          <w:szCs w:val="20"/>
          <w:lang w:eastAsia="zh-CN"/>
        </w:rPr>
        <w:t>the</w:t>
      </w:r>
      <w:r w:rsidR="00212026">
        <w:rPr>
          <w:rFonts w:hint="eastAsia"/>
          <w:bCs/>
          <w:sz w:val="20"/>
          <w:szCs w:val="20"/>
          <w:lang w:eastAsia="zh-CN"/>
        </w:rPr>
        <w:t xml:space="preserve"> guard period will be 5 radio frames, but 42 </w:t>
      </w:r>
      <w:proofErr w:type="spellStart"/>
      <w:r w:rsidR="00212026">
        <w:rPr>
          <w:rFonts w:hint="eastAsia"/>
          <w:bCs/>
          <w:sz w:val="20"/>
          <w:szCs w:val="20"/>
          <w:lang w:eastAsia="zh-CN"/>
        </w:rPr>
        <w:t>subframes</w:t>
      </w:r>
      <w:proofErr w:type="spellEnd"/>
      <w:r w:rsidR="00212026">
        <w:rPr>
          <w:rFonts w:hint="eastAsia"/>
          <w:bCs/>
          <w:sz w:val="20"/>
          <w:szCs w:val="20"/>
          <w:lang w:eastAsia="zh-CN"/>
        </w:rPr>
        <w:t xml:space="preserve"> </w:t>
      </w:r>
      <w:r w:rsidR="00212026">
        <w:rPr>
          <w:bCs/>
          <w:sz w:val="20"/>
          <w:szCs w:val="20"/>
          <w:lang w:eastAsia="zh-CN"/>
        </w:rPr>
        <w:t>can</w:t>
      </w:r>
      <w:r w:rsidR="00212026">
        <w:rPr>
          <w:rFonts w:hint="eastAsia"/>
          <w:bCs/>
          <w:sz w:val="20"/>
          <w:szCs w:val="20"/>
          <w:lang w:eastAsia="zh-CN"/>
        </w:rPr>
        <w:t xml:space="preserve"> </w:t>
      </w:r>
      <w:r w:rsidR="00902705">
        <w:rPr>
          <w:rFonts w:hint="eastAsia"/>
          <w:bCs/>
          <w:sz w:val="20"/>
          <w:szCs w:val="20"/>
          <w:lang w:eastAsia="zh-CN"/>
        </w:rPr>
        <w:t xml:space="preserve">be used if applying </w:t>
      </w:r>
      <w:proofErr w:type="spellStart"/>
      <w:r w:rsidR="00902705">
        <w:rPr>
          <w:rFonts w:hint="eastAsia"/>
          <w:bCs/>
          <w:sz w:val="20"/>
          <w:szCs w:val="20"/>
          <w:lang w:eastAsia="zh-CN"/>
        </w:rPr>
        <w:t>subframe</w:t>
      </w:r>
      <w:proofErr w:type="spellEnd"/>
      <w:r w:rsidR="00902705">
        <w:rPr>
          <w:rFonts w:hint="eastAsia"/>
          <w:bCs/>
          <w:sz w:val="20"/>
          <w:szCs w:val="20"/>
          <w:lang w:eastAsia="zh-CN"/>
        </w:rPr>
        <w:t xml:space="preserve"> basis </w:t>
      </w:r>
      <w:r w:rsidR="00902705">
        <w:rPr>
          <w:bCs/>
          <w:sz w:val="20"/>
          <w:szCs w:val="20"/>
          <w:lang w:eastAsia="zh-CN"/>
        </w:rPr>
        <w:t>configuration</w:t>
      </w:r>
      <w:r w:rsidR="00212026">
        <w:rPr>
          <w:rFonts w:hint="eastAsia"/>
          <w:bCs/>
          <w:sz w:val="20"/>
          <w:szCs w:val="20"/>
          <w:lang w:eastAsia="zh-CN"/>
        </w:rPr>
        <w:t>.</w:t>
      </w:r>
      <w:r w:rsidR="005425DF">
        <w:rPr>
          <w:rFonts w:hint="eastAsia"/>
          <w:bCs/>
          <w:sz w:val="20"/>
          <w:szCs w:val="20"/>
          <w:lang w:eastAsia="zh-CN"/>
        </w:rPr>
        <w:t xml:space="preserve"> </w:t>
      </w:r>
      <w:r w:rsidR="00F247BF">
        <w:rPr>
          <w:bCs/>
          <w:sz w:val="20"/>
          <w:szCs w:val="20"/>
          <w:lang w:eastAsia="zh-CN"/>
        </w:rPr>
        <w:t>M</w:t>
      </w:r>
      <w:r w:rsidR="00F247BF">
        <w:rPr>
          <w:rFonts w:hint="eastAsia"/>
          <w:bCs/>
          <w:sz w:val="20"/>
          <w:szCs w:val="20"/>
          <w:lang w:eastAsia="zh-CN"/>
        </w:rPr>
        <w:t xml:space="preserve">oreover, when 160ms is configured, the ratio of guard period over total TDD pattern length is reduced, </w:t>
      </w:r>
      <w:r w:rsidR="00F247BF">
        <w:rPr>
          <w:bCs/>
          <w:sz w:val="20"/>
          <w:szCs w:val="20"/>
          <w:lang w:eastAsia="zh-CN"/>
        </w:rPr>
        <w:t>which</w:t>
      </w:r>
      <w:r w:rsidR="00F247BF">
        <w:rPr>
          <w:rFonts w:hint="eastAsia"/>
          <w:bCs/>
          <w:sz w:val="20"/>
          <w:szCs w:val="20"/>
          <w:lang w:eastAsia="zh-CN"/>
        </w:rPr>
        <w:t xml:space="preserve"> improves the system efficiency.</w:t>
      </w:r>
      <w:r w:rsidR="005425DF">
        <w:rPr>
          <w:rFonts w:hint="eastAsia"/>
          <w:bCs/>
          <w:sz w:val="20"/>
          <w:szCs w:val="20"/>
          <w:lang w:eastAsia="zh-CN"/>
        </w:rPr>
        <w:t xml:space="preserve"> </w:t>
      </w:r>
    </w:p>
    <w:p w:rsidR="00035850" w:rsidRPr="00641E3C" w:rsidRDefault="00035850" w:rsidP="00035850">
      <w:pPr>
        <w:rPr>
          <w:b/>
          <w:kern w:val="2"/>
          <w:sz w:val="20"/>
          <w:szCs w:val="20"/>
          <w:lang w:eastAsia="zh-CN"/>
        </w:rPr>
      </w:pPr>
      <w:r>
        <w:rPr>
          <w:b/>
          <w:kern w:val="2"/>
          <w:sz w:val="20"/>
          <w:szCs w:val="20"/>
          <w:lang w:eastAsia="zh-CN"/>
        </w:rPr>
        <w:t>P</w:t>
      </w:r>
      <w:r>
        <w:rPr>
          <w:rFonts w:hint="eastAsia"/>
          <w:b/>
          <w:kern w:val="2"/>
          <w:sz w:val="20"/>
          <w:szCs w:val="20"/>
          <w:lang w:eastAsia="zh-CN"/>
        </w:rPr>
        <w:t xml:space="preserve">roposal </w:t>
      </w:r>
      <w:r w:rsidR="0027791E">
        <w:rPr>
          <w:rFonts w:hint="eastAsia"/>
          <w:b/>
          <w:kern w:val="2"/>
          <w:sz w:val="20"/>
          <w:szCs w:val="20"/>
          <w:lang w:eastAsia="zh-CN"/>
        </w:rPr>
        <w:t>5</w:t>
      </w:r>
      <w:r>
        <w:rPr>
          <w:rFonts w:hint="eastAsia"/>
          <w:b/>
          <w:kern w:val="2"/>
          <w:sz w:val="20"/>
          <w:szCs w:val="20"/>
          <w:lang w:eastAsia="zh-CN"/>
        </w:rPr>
        <w:t xml:space="preserve">: The Guard period can be </w:t>
      </w:r>
      <w:r w:rsidR="007A3C5A">
        <w:rPr>
          <w:rFonts w:hint="eastAsia"/>
          <w:b/>
          <w:kern w:val="2"/>
          <w:sz w:val="20"/>
          <w:szCs w:val="20"/>
          <w:lang w:eastAsia="zh-CN"/>
        </w:rPr>
        <w:t xml:space="preserve">configured with </w:t>
      </w:r>
      <w:proofErr w:type="spellStart"/>
      <w:r>
        <w:rPr>
          <w:rFonts w:hint="eastAsia"/>
          <w:b/>
          <w:kern w:val="2"/>
          <w:sz w:val="20"/>
          <w:szCs w:val="20"/>
          <w:lang w:eastAsia="zh-CN"/>
        </w:rPr>
        <w:t>subframe</w:t>
      </w:r>
      <w:proofErr w:type="spellEnd"/>
      <w:r>
        <w:rPr>
          <w:rFonts w:hint="eastAsia"/>
          <w:b/>
          <w:kern w:val="2"/>
          <w:sz w:val="20"/>
          <w:szCs w:val="20"/>
          <w:lang w:eastAsia="zh-CN"/>
        </w:rPr>
        <w:t xml:space="preserve"> </w:t>
      </w:r>
      <w:r w:rsidR="007A3C5A">
        <w:rPr>
          <w:rFonts w:hint="eastAsia"/>
          <w:b/>
          <w:kern w:val="2"/>
          <w:sz w:val="20"/>
          <w:szCs w:val="20"/>
          <w:lang w:eastAsia="zh-CN"/>
        </w:rPr>
        <w:t>granularity</w:t>
      </w:r>
      <w:r>
        <w:rPr>
          <w:rFonts w:hint="eastAsia"/>
          <w:b/>
          <w:kern w:val="2"/>
          <w:sz w:val="20"/>
          <w:szCs w:val="20"/>
          <w:lang w:eastAsia="zh-CN"/>
        </w:rPr>
        <w:t xml:space="preserve"> to reduce the overhead.</w:t>
      </w:r>
    </w:p>
    <w:p w:rsidR="00F84EA1" w:rsidRPr="004B4327" w:rsidRDefault="00F84EA1" w:rsidP="00F84EA1">
      <w:pPr>
        <w:rPr>
          <w:bCs/>
          <w:sz w:val="20"/>
          <w:szCs w:val="20"/>
          <w:lang w:eastAsia="zh-CN"/>
        </w:rPr>
      </w:pPr>
      <w:r>
        <w:rPr>
          <w:rFonts w:hint="eastAsia"/>
          <w:b/>
          <w:bCs/>
          <w:sz w:val="20"/>
          <w:szCs w:val="20"/>
          <w:lang w:eastAsia="zh-CN"/>
        </w:rPr>
        <w:t xml:space="preserve">Proposal </w:t>
      </w:r>
      <w:r w:rsidR="0027791E">
        <w:rPr>
          <w:rFonts w:hint="eastAsia"/>
          <w:b/>
          <w:bCs/>
          <w:sz w:val="20"/>
          <w:szCs w:val="20"/>
          <w:lang w:eastAsia="zh-CN"/>
        </w:rPr>
        <w:t>6</w:t>
      </w:r>
      <w:r>
        <w:rPr>
          <w:rFonts w:hint="eastAsia"/>
          <w:b/>
          <w:bCs/>
          <w:sz w:val="20"/>
          <w:szCs w:val="20"/>
          <w:lang w:eastAsia="zh-CN"/>
        </w:rPr>
        <w:t xml:space="preserve">: </w:t>
      </w:r>
      <w:r w:rsidR="005425DF">
        <w:rPr>
          <w:rFonts w:hint="eastAsia"/>
          <w:b/>
          <w:bCs/>
          <w:sz w:val="20"/>
          <w:szCs w:val="20"/>
          <w:lang w:eastAsia="zh-CN"/>
        </w:rPr>
        <w:t>T</w:t>
      </w:r>
      <w:r>
        <w:rPr>
          <w:rFonts w:hint="eastAsia"/>
          <w:b/>
          <w:bCs/>
          <w:sz w:val="20"/>
          <w:szCs w:val="20"/>
          <w:lang w:eastAsia="zh-CN"/>
        </w:rPr>
        <w:t xml:space="preserve">he N </w:t>
      </w:r>
      <w:r w:rsidR="0034513F">
        <w:rPr>
          <w:rFonts w:hint="eastAsia"/>
          <w:b/>
          <w:bCs/>
          <w:sz w:val="20"/>
          <w:szCs w:val="20"/>
          <w:lang w:eastAsia="zh-CN"/>
        </w:rPr>
        <w:t xml:space="preserve">value </w:t>
      </w:r>
      <w:r>
        <w:rPr>
          <w:rFonts w:hint="eastAsia"/>
          <w:b/>
          <w:bCs/>
          <w:sz w:val="20"/>
          <w:szCs w:val="20"/>
          <w:lang w:eastAsia="zh-CN"/>
        </w:rPr>
        <w:t xml:space="preserve">of </w:t>
      </w:r>
      <w:r w:rsidR="001E427B">
        <w:rPr>
          <w:rFonts w:hint="eastAsia"/>
          <w:b/>
          <w:bCs/>
          <w:sz w:val="20"/>
          <w:szCs w:val="20"/>
          <w:lang w:eastAsia="zh-CN"/>
        </w:rPr>
        <w:t xml:space="preserve">the length of </w:t>
      </w:r>
      <w:r>
        <w:rPr>
          <w:rFonts w:hint="eastAsia"/>
          <w:b/>
          <w:bCs/>
          <w:sz w:val="20"/>
          <w:szCs w:val="20"/>
          <w:lang w:eastAsia="zh-CN"/>
        </w:rPr>
        <w:t xml:space="preserve">TDD </w:t>
      </w:r>
      <w:r w:rsidR="001E427B">
        <w:rPr>
          <w:rFonts w:hint="eastAsia"/>
          <w:b/>
          <w:bCs/>
          <w:sz w:val="20"/>
          <w:szCs w:val="20"/>
          <w:lang w:eastAsia="zh-CN"/>
        </w:rPr>
        <w:t>frame period</w:t>
      </w:r>
      <w:r>
        <w:rPr>
          <w:rFonts w:hint="eastAsia"/>
          <w:b/>
          <w:bCs/>
          <w:sz w:val="20"/>
          <w:szCs w:val="20"/>
          <w:lang w:eastAsia="zh-CN"/>
        </w:rPr>
        <w:t xml:space="preserve"> can be config</w:t>
      </w:r>
      <w:r w:rsidR="00CE6E43">
        <w:rPr>
          <w:rFonts w:hint="eastAsia"/>
          <w:b/>
          <w:bCs/>
          <w:sz w:val="20"/>
          <w:szCs w:val="20"/>
          <w:lang w:eastAsia="zh-CN"/>
        </w:rPr>
        <w:t>ured as</w:t>
      </w:r>
      <w:r>
        <w:rPr>
          <w:rFonts w:hint="eastAsia"/>
          <w:b/>
          <w:bCs/>
          <w:sz w:val="20"/>
          <w:szCs w:val="20"/>
          <w:lang w:eastAsia="zh-CN"/>
        </w:rPr>
        <w:t xml:space="preserve"> </w:t>
      </w:r>
      <w:r w:rsidR="005425DF">
        <w:rPr>
          <w:rFonts w:hint="eastAsia"/>
          <w:b/>
          <w:bCs/>
          <w:sz w:val="20"/>
          <w:szCs w:val="20"/>
          <w:lang w:eastAsia="zh-CN"/>
        </w:rPr>
        <w:t>8</w:t>
      </w:r>
      <w:r w:rsidR="00834918">
        <w:rPr>
          <w:rFonts w:hint="eastAsia"/>
          <w:b/>
          <w:bCs/>
          <w:sz w:val="20"/>
          <w:szCs w:val="20"/>
          <w:lang w:eastAsia="zh-CN"/>
        </w:rPr>
        <w:t xml:space="preserve"> or 16</w:t>
      </w:r>
      <w:r w:rsidR="002D0252">
        <w:rPr>
          <w:rFonts w:hint="eastAsia"/>
          <w:b/>
          <w:bCs/>
          <w:sz w:val="20"/>
          <w:szCs w:val="20"/>
          <w:lang w:eastAsia="zh-CN"/>
        </w:rPr>
        <w:t xml:space="preserve"> depending on</w:t>
      </w:r>
      <w:r w:rsidR="00035850">
        <w:rPr>
          <w:rFonts w:hint="eastAsia"/>
          <w:b/>
          <w:bCs/>
          <w:sz w:val="20"/>
          <w:szCs w:val="20"/>
          <w:lang w:eastAsia="zh-CN"/>
        </w:rPr>
        <w:t xml:space="preserve"> application scenarios</w:t>
      </w:r>
      <w:r w:rsidR="003475E5">
        <w:rPr>
          <w:rFonts w:hint="eastAsia"/>
          <w:b/>
          <w:bCs/>
          <w:sz w:val="20"/>
          <w:szCs w:val="20"/>
          <w:lang w:eastAsia="zh-CN"/>
        </w:rPr>
        <w:t xml:space="preserve"> to match common channel </w:t>
      </w:r>
      <w:r w:rsidR="00DF19D4">
        <w:rPr>
          <w:b/>
          <w:bCs/>
          <w:sz w:val="20"/>
          <w:szCs w:val="20"/>
          <w:lang w:eastAsia="zh-CN"/>
        </w:rPr>
        <w:t>transmission</w:t>
      </w:r>
      <w:r>
        <w:rPr>
          <w:rFonts w:hint="eastAsia"/>
          <w:b/>
          <w:bCs/>
          <w:sz w:val="20"/>
          <w:szCs w:val="20"/>
          <w:lang w:eastAsia="zh-CN"/>
        </w:rPr>
        <w:t>.</w:t>
      </w:r>
    </w:p>
    <w:p w:rsidR="001C5D65" w:rsidRDefault="0051754C" w:rsidP="001C5D65">
      <w:pPr>
        <w:pStyle w:val="1"/>
      </w:pPr>
      <w:r>
        <w:t>Conclusion</w:t>
      </w:r>
    </w:p>
    <w:p w:rsidR="00B8339F" w:rsidRDefault="0016068D" w:rsidP="00B8339F">
      <w:pPr>
        <w:rPr>
          <w:noProof/>
          <w:sz w:val="20"/>
          <w:szCs w:val="20"/>
          <w:lang w:eastAsia="zh-CN"/>
        </w:rPr>
      </w:pPr>
      <w:r>
        <w:rPr>
          <w:noProof/>
          <w:sz w:val="20"/>
          <w:szCs w:val="20"/>
          <w:lang w:eastAsia="zh-CN"/>
        </w:rPr>
        <w:t>I</w:t>
      </w:r>
      <w:r>
        <w:rPr>
          <w:rFonts w:hint="eastAsia"/>
          <w:noProof/>
          <w:sz w:val="20"/>
          <w:szCs w:val="20"/>
          <w:lang w:eastAsia="zh-CN"/>
        </w:rPr>
        <w:t>n this contribution, we have the initial analysis</w:t>
      </w:r>
      <w:r w:rsidR="002C5517">
        <w:rPr>
          <w:rFonts w:hint="eastAsia"/>
          <w:noProof/>
          <w:sz w:val="20"/>
          <w:szCs w:val="20"/>
          <w:lang w:eastAsia="zh-CN"/>
        </w:rPr>
        <w:t xml:space="preserve"> for TDD pattern. </w:t>
      </w:r>
      <w:r w:rsidR="002C5517">
        <w:rPr>
          <w:noProof/>
          <w:sz w:val="20"/>
          <w:szCs w:val="20"/>
          <w:lang w:eastAsia="zh-CN"/>
        </w:rPr>
        <w:t>B</w:t>
      </w:r>
      <w:r w:rsidR="002C5517">
        <w:rPr>
          <w:rFonts w:hint="eastAsia"/>
          <w:noProof/>
          <w:sz w:val="20"/>
          <w:szCs w:val="20"/>
          <w:lang w:eastAsia="zh-CN"/>
        </w:rPr>
        <w:t>ased on the disucssion of DL impact and UL impacts, we have the following observations and proposals:</w:t>
      </w:r>
    </w:p>
    <w:p w:rsidR="00DF19D4" w:rsidRPr="00454CA5" w:rsidRDefault="00DF19D4" w:rsidP="00DF19D4">
      <w:pPr>
        <w:rPr>
          <w:bCs/>
          <w:sz w:val="20"/>
          <w:szCs w:val="20"/>
          <w:lang w:eastAsia="zh-CN"/>
        </w:rPr>
      </w:pPr>
      <w:r>
        <w:rPr>
          <w:rFonts w:hint="eastAsia"/>
          <w:b/>
          <w:bCs/>
          <w:sz w:val="20"/>
          <w:szCs w:val="20"/>
          <w:lang w:eastAsia="zh-CN"/>
        </w:rPr>
        <w:t xml:space="preserve">Observation 1: For sake of system information </w:t>
      </w:r>
      <w:r>
        <w:rPr>
          <w:b/>
          <w:bCs/>
          <w:sz w:val="20"/>
          <w:szCs w:val="20"/>
          <w:lang w:eastAsia="zh-CN"/>
        </w:rPr>
        <w:t>transmission</w:t>
      </w:r>
      <w:r>
        <w:rPr>
          <w:rFonts w:hint="eastAsia"/>
          <w:b/>
          <w:bCs/>
          <w:sz w:val="20"/>
          <w:szCs w:val="20"/>
          <w:lang w:eastAsia="zh-CN"/>
        </w:rPr>
        <w:t xml:space="preserve">, the TDD pattern length of one period can be configured with the multiple of 80ms.  </w:t>
      </w:r>
    </w:p>
    <w:p w:rsidR="00DF19D4" w:rsidRDefault="00DF19D4" w:rsidP="00DF19D4">
      <w:pPr>
        <w:rPr>
          <w:b/>
          <w:bCs/>
          <w:sz w:val="20"/>
          <w:szCs w:val="20"/>
          <w:lang w:eastAsia="zh-CN"/>
        </w:rPr>
      </w:pPr>
      <w:r>
        <w:rPr>
          <w:b/>
          <w:bCs/>
          <w:sz w:val="20"/>
          <w:szCs w:val="20"/>
          <w:lang w:eastAsia="zh-CN"/>
        </w:rPr>
        <w:t>O</w:t>
      </w:r>
      <w:r>
        <w:rPr>
          <w:rFonts w:hint="eastAsia"/>
          <w:b/>
          <w:bCs/>
          <w:sz w:val="20"/>
          <w:szCs w:val="20"/>
          <w:lang w:eastAsia="zh-CN"/>
        </w:rPr>
        <w:t xml:space="preserve">bservation 2: To match </w:t>
      </w:r>
      <w:r w:rsidR="004D4C5C">
        <w:rPr>
          <w:rFonts w:hint="eastAsia"/>
          <w:b/>
          <w:bCs/>
          <w:sz w:val="20"/>
          <w:szCs w:val="20"/>
          <w:lang w:eastAsia="zh-CN"/>
        </w:rPr>
        <w:t xml:space="preserve">existing </w:t>
      </w:r>
      <w:r>
        <w:rPr>
          <w:rFonts w:hint="eastAsia"/>
          <w:b/>
          <w:bCs/>
          <w:sz w:val="20"/>
          <w:szCs w:val="20"/>
          <w:lang w:eastAsia="zh-CN"/>
        </w:rPr>
        <w:t xml:space="preserve">NPRACH </w:t>
      </w:r>
      <w:r>
        <w:rPr>
          <w:b/>
          <w:bCs/>
          <w:sz w:val="20"/>
          <w:szCs w:val="20"/>
          <w:lang w:eastAsia="zh-CN"/>
        </w:rPr>
        <w:t>periodicity</w:t>
      </w:r>
      <w:r>
        <w:rPr>
          <w:rFonts w:hint="eastAsia"/>
          <w:b/>
          <w:bCs/>
          <w:sz w:val="20"/>
          <w:szCs w:val="20"/>
          <w:lang w:eastAsia="zh-CN"/>
        </w:rPr>
        <w:t xml:space="preserve">, the TDD pattern length can be configured with the multiple of 4.  </w:t>
      </w:r>
    </w:p>
    <w:p w:rsidR="00DF19D4" w:rsidRPr="00DF19D4" w:rsidRDefault="00DF19D4" w:rsidP="00B8339F">
      <w:pPr>
        <w:rPr>
          <w:noProof/>
          <w:sz w:val="20"/>
          <w:szCs w:val="20"/>
          <w:lang w:eastAsia="zh-CN"/>
        </w:rPr>
      </w:pPr>
    </w:p>
    <w:p w:rsidR="00A40170" w:rsidRDefault="00A40170" w:rsidP="00A40170">
      <w:pPr>
        <w:rPr>
          <w:b/>
          <w:bCs/>
          <w:sz w:val="20"/>
          <w:szCs w:val="20"/>
          <w:lang w:eastAsia="zh-CN"/>
        </w:rPr>
      </w:pPr>
      <w:r>
        <w:rPr>
          <w:rFonts w:hint="eastAsia"/>
          <w:b/>
          <w:bCs/>
          <w:sz w:val="20"/>
          <w:szCs w:val="20"/>
          <w:lang w:eastAsia="zh-CN"/>
        </w:rPr>
        <w:lastRenderedPageBreak/>
        <w:t>Proposal 1: For NB-</w:t>
      </w:r>
      <w:proofErr w:type="spellStart"/>
      <w:r>
        <w:rPr>
          <w:rFonts w:hint="eastAsia"/>
          <w:b/>
          <w:bCs/>
          <w:sz w:val="20"/>
          <w:szCs w:val="20"/>
          <w:lang w:eastAsia="zh-CN"/>
        </w:rPr>
        <w:t>IoT</w:t>
      </w:r>
      <w:proofErr w:type="spellEnd"/>
      <w:r>
        <w:rPr>
          <w:rFonts w:hint="eastAsia"/>
          <w:b/>
          <w:bCs/>
          <w:sz w:val="20"/>
          <w:szCs w:val="20"/>
          <w:lang w:eastAsia="zh-CN"/>
        </w:rPr>
        <w:t xml:space="preserve"> NTN mode, the Guard period in the TDD frame pattern should cover the maximum RTT between UE and </w:t>
      </w:r>
      <w:proofErr w:type="spellStart"/>
      <w:r>
        <w:rPr>
          <w:rFonts w:hint="eastAsia"/>
          <w:b/>
          <w:bCs/>
          <w:sz w:val="20"/>
          <w:szCs w:val="20"/>
          <w:lang w:eastAsia="zh-CN"/>
        </w:rPr>
        <w:t>eNB</w:t>
      </w:r>
      <w:proofErr w:type="spellEnd"/>
      <w:r>
        <w:rPr>
          <w:rFonts w:hint="eastAsia"/>
          <w:b/>
          <w:bCs/>
          <w:sz w:val="20"/>
          <w:szCs w:val="20"/>
          <w:lang w:eastAsia="zh-CN"/>
        </w:rPr>
        <w:t xml:space="preserve"> for the deployed LEO scenario with transparent payload or regenerative payload, and the guard period is configured with once in a TDD pattern. </w:t>
      </w:r>
      <w:r>
        <w:rPr>
          <w:rFonts w:hint="eastAsia"/>
          <w:b/>
          <w:bCs/>
          <w:sz w:val="20"/>
          <w:szCs w:val="20"/>
          <w:lang w:eastAsia="zh-CN"/>
        </w:rPr>
        <w:t xml:space="preserve"> </w:t>
      </w:r>
    </w:p>
    <w:p w:rsidR="003C3F03" w:rsidRDefault="003C3F03" w:rsidP="003C3F03">
      <w:pPr>
        <w:rPr>
          <w:b/>
          <w:bCs/>
          <w:sz w:val="20"/>
          <w:szCs w:val="20"/>
          <w:lang w:eastAsia="zh-CN"/>
        </w:rPr>
      </w:pPr>
      <w:r>
        <w:rPr>
          <w:rFonts w:hint="eastAsia"/>
          <w:b/>
          <w:bCs/>
          <w:sz w:val="20"/>
          <w:szCs w:val="20"/>
          <w:lang w:eastAsia="zh-CN"/>
        </w:rPr>
        <w:t>Proposal 2: For NB-</w:t>
      </w:r>
      <w:proofErr w:type="spellStart"/>
      <w:r>
        <w:rPr>
          <w:rFonts w:hint="eastAsia"/>
          <w:b/>
          <w:bCs/>
          <w:sz w:val="20"/>
          <w:szCs w:val="20"/>
          <w:lang w:eastAsia="zh-CN"/>
        </w:rPr>
        <w:t>IoT</w:t>
      </w:r>
      <w:proofErr w:type="spellEnd"/>
      <w:r>
        <w:rPr>
          <w:rFonts w:hint="eastAsia"/>
          <w:b/>
          <w:bCs/>
          <w:sz w:val="20"/>
          <w:szCs w:val="20"/>
          <w:lang w:eastAsia="zh-CN"/>
        </w:rPr>
        <w:t xml:space="preserve"> NTN mode, TDD frame pattern should be cell specific and the pattern configuration is indicated in system </w:t>
      </w:r>
      <w:r>
        <w:rPr>
          <w:b/>
          <w:bCs/>
          <w:sz w:val="20"/>
          <w:szCs w:val="20"/>
          <w:lang w:eastAsia="zh-CN"/>
        </w:rPr>
        <w:t>information</w:t>
      </w:r>
      <w:r>
        <w:rPr>
          <w:rFonts w:hint="eastAsia"/>
          <w:b/>
          <w:bCs/>
          <w:sz w:val="20"/>
          <w:szCs w:val="20"/>
          <w:lang w:eastAsia="zh-CN"/>
        </w:rPr>
        <w:t xml:space="preserve">. </w:t>
      </w:r>
    </w:p>
    <w:p w:rsidR="0027791E" w:rsidRDefault="0027791E" w:rsidP="0027791E">
      <w:pPr>
        <w:rPr>
          <w:b/>
          <w:bCs/>
          <w:sz w:val="20"/>
          <w:szCs w:val="20"/>
          <w:lang w:eastAsia="zh-CN"/>
        </w:rPr>
      </w:pPr>
      <w:r>
        <w:rPr>
          <w:rFonts w:hint="eastAsia"/>
          <w:b/>
          <w:bCs/>
          <w:sz w:val="20"/>
          <w:szCs w:val="20"/>
          <w:lang w:eastAsia="zh-CN"/>
        </w:rPr>
        <w:t xml:space="preserve">Proposal 3: Within one TDD period, multiple NPBCHs can be transmitted with 10ms </w:t>
      </w:r>
      <w:r>
        <w:rPr>
          <w:b/>
          <w:bCs/>
          <w:sz w:val="20"/>
          <w:szCs w:val="20"/>
          <w:lang w:eastAsia="zh-CN"/>
        </w:rPr>
        <w:t>periodicity</w:t>
      </w:r>
      <w:r>
        <w:rPr>
          <w:rFonts w:hint="eastAsia"/>
          <w:b/>
          <w:bCs/>
          <w:sz w:val="20"/>
          <w:szCs w:val="20"/>
          <w:lang w:eastAsia="zh-CN"/>
        </w:rPr>
        <w:t xml:space="preserve"> for sake of MIB transmission.</w:t>
      </w:r>
    </w:p>
    <w:p w:rsidR="009A0398" w:rsidRDefault="009A0398" w:rsidP="009A0398">
      <w:pPr>
        <w:rPr>
          <w:b/>
          <w:bCs/>
          <w:sz w:val="20"/>
          <w:szCs w:val="20"/>
          <w:lang w:eastAsia="zh-CN"/>
        </w:rPr>
      </w:pPr>
      <w:r>
        <w:rPr>
          <w:rFonts w:hint="eastAsia"/>
          <w:b/>
          <w:bCs/>
          <w:sz w:val="20"/>
          <w:szCs w:val="20"/>
          <w:lang w:eastAsia="zh-CN"/>
        </w:rPr>
        <w:t xml:space="preserve">Proposal 4: In each TDD pattern period, the NPRACH </w:t>
      </w:r>
      <w:r>
        <w:rPr>
          <w:b/>
          <w:bCs/>
          <w:sz w:val="20"/>
          <w:szCs w:val="20"/>
          <w:lang w:eastAsia="zh-CN"/>
        </w:rPr>
        <w:t>resource</w:t>
      </w:r>
      <w:r>
        <w:rPr>
          <w:rFonts w:hint="eastAsia"/>
          <w:b/>
          <w:bCs/>
          <w:sz w:val="20"/>
          <w:szCs w:val="20"/>
          <w:lang w:eastAsia="zh-CN"/>
        </w:rPr>
        <w:t xml:space="preserve"> should be </w:t>
      </w:r>
      <w:r>
        <w:rPr>
          <w:b/>
          <w:bCs/>
          <w:sz w:val="20"/>
          <w:szCs w:val="20"/>
          <w:lang w:eastAsia="zh-CN"/>
        </w:rPr>
        <w:t>configured</w:t>
      </w:r>
      <w:r>
        <w:rPr>
          <w:rFonts w:hint="eastAsia"/>
          <w:b/>
          <w:bCs/>
          <w:sz w:val="20"/>
          <w:szCs w:val="20"/>
          <w:lang w:eastAsia="zh-CN"/>
        </w:rPr>
        <w:t xml:space="preserve"> to allow UE to access the network.</w:t>
      </w:r>
      <w:r>
        <w:rPr>
          <w:rFonts w:hint="eastAsia"/>
          <w:b/>
          <w:bCs/>
          <w:sz w:val="20"/>
          <w:szCs w:val="20"/>
          <w:lang w:eastAsia="zh-CN"/>
        </w:rPr>
        <w:t xml:space="preserve"> </w:t>
      </w:r>
    </w:p>
    <w:p w:rsidR="00DF19D4" w:rsidRPr="00641E3C" w:rsidRDefault="00DF19D4" w:rsidP="00DF19D4">
      <w:pPr>
        <w:rPr>
          <w:b/>
          <w:kern w:val="2"/>
          <w:sz w:val="20"/>
          <w:szCs w:val="20"/>
          <w:lang w:eastAsia="zh-CN"/>
        </w:rPr>
      </w:pPr>
      <w:r>
        <w:rPr>
          <w:b/>
          <w:kern w:val="2"/>
          <w:sz w:val="20"/>
          <w:szCs w:val="20"/>
          <w:lang w:eastAsia="zh-CN"/>
        </w:rPr>
        <w:t>P</w:t>
      </w:r>
      <w:r>
        <w:rPr>
          <w:rFonts w:hint="eastAsia"/>
          <w:b/>
          <w:kern w:val="2"/>
          <w:sz w:val="20"/>
          <w:szCs w:val="20"/>
          <w:lang w:eastAsia="zh-CN"/>
        </w:rPr>
        <w:t xml:space="preserve">roposal 5: The Guard period can be configured with </w:t>
      </w:r>
      <w:proofErr w:type="spellStart"/>
      <w:r>
        <w:rPr>
          <w:rFonts w:hint="eastAsia"/>
          <w:b/>
          <w:kern w:val="2"/>
          <w:sz w:val="20"/>
          <w:szCs w:val="20"/>
          <w:lang w:eastAsia="zh-CN"/>
        </w:rPr>
        <w:t>subframe</w:t>
      </w:r>
      <w:proofErr w:type="spellEnd"/>
      <w:r>
        <w:rPr>
          <w:rFonts w:hint="eastAsia"/>
          <w:b/>
          <w:kern w:val="2"/>
          <w:sz w:val="20"/>
          <w:szCs w:val="20"/>
          <w:lang w:eastAsia="zh-CN"/>
        </w:rPr>
        <w:t xml:space="preserve"> granularity to reduce the overhead.</w:t>
      </w:r>
    </w:p>
    <w:p w:rsidR="00C472E1" w:rsidRPr="004B4327" w:rsidRDefault="00C472E1" w:rsidP="00C472E1">
      <w:pPr>
        <w:rPr>
          <w:bCs/>
          <w:sz w:val="20"/>
          <w:szCs w:val="20"/>
          <w:lang w:eastAsia="zh-CN"/>
        </w:rPr>
      </w:pPr>
      <w:r>
        <w:rPr>
          <w:rFonts w:hint="eastAsia"/>
          <w:b/>
          <w:bCs/>
          <w:sz w:val="20"/>
          <w:szCs w:val="20"/>
          <w:lang w:eastAsia="zh-CN"/>
        </w:rPr>
        <w:t xml:space="preserve">Proposal 6: The N value of the length of TDD frame period can be configured as 8 or 16 depending on application scenarios to match common channel </w:t>
      </w:r>
      <w:r>
        <w:rPr>
          <w:b/>
          <w:bCs/>
          <w:sz w:val="20"/>
          <w:szCs w:val="20"/>
          <w:lang w:eastAsia="zh-CN"/>
        </w:rPr>
        <w:t>transmission</w:t>
      </w:r>
      <w:r>
        <w:rPr>
          <w:rFonts w:hint="eastAsia"/>
          <w:b/>
          <w:bCs/>
          <w:sz w:val="20"/>
          <w:szCs w:val="20"/>
          <w:lang w:eastAsia="zh-CN"/>
        </w:rPr>
        <w:t>.</w:t>
      </w:r>
    </w:p>
    <w:p w:rsidR="002C5517" w:rsidRPr="00C472E1" w:rsidRDefault="002C5517" w:rsidP="00B8339F">
      <w:pPr>
        <w:rPr>
          <w:b/>
          <w:bCs/>
          <w:sz w:val="20"/>
          <w:szCs w:val="20"/>
          <w:lang w:eastAsia="zh-CN"/>
        </w:rPr>
      </w:pPr>
    </w:p>
    <w:p w:rsidR="009B6FAD" w:rsidRPr="00AF23A4" w:rsidRDefault="000336E3" w:rsidP="000336E3">
      <w:pPr>
        <w:rPr>
          <w:sz w:val="20"/>
          <w:szCs w:val="20"/>
          <w:lang w:eastAsia="zh-CN"/>
        </w:rPr>
      </w:pPr>
      <w:r>
        <w:rPr>
          <w:rFonts w:hint="eastAsia"/>
          <w:b/>
          <w:kern w:val="2"/>
          <w:sz w:val="20"/>
          <w:szCs w:val="20"/>
          <w:lang w:eastAsia="zh-CN"/>
        </w:rPr>
        <w:t xml:space="preserve">  </w:t>
      </w:r>
    </w:p>
    <w:p w:rsidR="00917B7E" w:rsidRDefault="00917B7E" w:rsidP="00917B7E">
      <w:pPr>
        <w:pStyle w:val="1"/>
        <w:rPr>
          <w:lang w:eastAsia="zh-CN"/>
        </w:rPr>
      </w:pPr>
      <w:r>
        <w:rPr>
          <w:rFonts w:hint="eastAsia"/>
          <w:lang w:eastAsia="zh-CN"/>
        </w:rPr>
        <w:t>References</w:t>
      </w:r>
    </w:p>
    <w:p w:rsidR="004D791D" w:rsidRDefault="000336E3" w:rsidP="000336E3">
      <w:pPr>
        <w:tabs>
          <w:tab w:val="left" w:pos="2127"/>
        </w:tabs>
        <w:autoSpaceDE/>
        <w:spacing w:after="0"/>
        <w:ind w:left="2126" w:hanging="2126"/>
        <w:rPr>
          <w:color w:val="000000"/>
          <w:sz w:val="20"/>
          <w:szCs w:val="20"/>
          <w:lang w:eastAsia="zh-CN"/>
        </w:rPr>
      </w:pPr>
      <w:bookmarkStart w:id="6" w:name="_Ref510504022"/>
      <w:bookmarkStart w:id="7" w:name="_Ref510814820"/>
      <w:bookmarkStart w:id="8" w:name="_Ref174151459"/>
      <w:bookmarkStart w:id="9" w:name="_Ref189809556"/>
      <w:r w:rsidRPr="000336E3">
        <w:rPr>
          <w:rFonts w:hint="eastAsia"/>
          <w:b/>
          <w:bCs/>
          <w:sz w:val="20"/>
          <w:szCs w:val="20"/>
          <w:lang w:eastAsia="zh-CN"/>
        </w:rPr>
        <w:t xml:space="preserve"> </w:t>
      </w:r>
    </w:p>
    <w:p w:rsidR="00424013" w:rsidRPr="004A26D5" w:rsidRDefault="00463EBC" w:rsidP="00727070">
      <w:pPr>
        <w:pStyle w:val="a5"/>
        <w:numPr>
          <w:ilvl w:val="0"/>
          <w:numId w:val="8"/>
        </w:numPr>
        <w:spacing w:line="288" w:lineRule="auto"/>
        <w:ind w:firstLineChars="0"/>
        <w:rPr>
          <w:color w:val="000000"/>
          <w:sz w:val="20"/>
          <w:szCs w:val="20"/>
          <w:lang w:eastAsia="zh-CN"/>
        </w:rPr>
      </w:pPr>
      <w:r w:rsidRPr="00463EBC">
        <w:rPr>
          <w:bCs/>
          <w:sz w:val="20"/>
          <w:szCs w:val="20"/>
          <w:lang w:eastAsia="zh-CN"/>
        </w:rPr>
        <w:t>RP-242415</w:t>
      </w:r>
      <w:r w:rsidRPr="00463EBC">
        <w:rPr>
          <w:rFonts w:hint="eastAsia"/>
          <w:bCs/>
          <w:sz w:val="20"/>
          <w:szCs w:val="20"/>
          <w:lang w:eastAsia="zh-CN"/>
        </w:rPr>
        <w:t xml:space="preserve">, </w:t>
      </w:r>
      <w:r w:rsidR="000336E3" w:rsidRPr="000336E3">
        <w:rPr>
          <w:bCs/>
          <w:sz w:val="20"/>
          <w:szCs w:val="20"/>
          <w:lang w:eastAsia="zh-CN"/>
        </w:rPr>
        <w:t xml:space="preserve">New WID on introduction of </w:t>
      </w:r>
      <w:proofErr w:type="spellStart"/>
      <w:r w:rsidR="000336E3" w:rsidRPr="000336E3">
        <w:rPr>
          <w:bCs/>
          <w:sz w:val="20"/>
          <w:szCs w:val="20"/>
          <w:lang w:eastAsia="zh-CN"/>
        </w:rPr>
        <w:t>IoT</w:t>
      </w:r>
      <w:proofErr w:type="spellEnd"/>
      <w:r w:rsidR="000336E3" w:rsidRPr="000336E3">
        <w:rPr>
          <w:bCs/>
          <w:sz w:val="20"/>
          <w:szCs w:val="20"/>
          <w:lang w:eastAsia="zh-CN"/>
        </w:rPr>
        <w:t>-NTN TDD mode</w:t>
      </w:r>
      <w:r w:rsidR="000336E3" w:rsidRPr="000336E3">
        <w:rPr>
          <w:rFonts w:hint="eastAsia"/>
          <w:bCs/>
          <w:sz w:val="20"/>
          <w:szCs w:val="20"/>
          <w:lang w:eastAsia="zh-CN"/>
        </w:rPr>
        <w:t>,</w:t>
      </w:r>
      <w:r w:rsidR="000336E3" w:rsidRPr="000336E3">
        <w:rPr>
          <w:bCs/>
          <w:sz w:val="20"/>
          <w:szCs w:val="20"/>
          <w:lang w:eastAsia="zh-CN"/>
        </w:rPr>
        <w:t xml:space="preserve"> Moderator (RAN1 Vice-Chair)</w:t>
      </w:r>
    </w:p>
    <w:bookmarkEnd w:id="6"/>
    <w:bookmarkEnd w:id="7"/>
    <w:bookmarkEnd w:id="8"/>
    <w:bookmarkEnd w:id="9"/>
    <w:p w:rsidR="0016068D" w:rsidRPr="004A26D5" w:rsidRDefault="0016068D" w:rsidP="00934C75">
      <w:pPr>
        <w:pStyle w:val="a5"/>
        <w:numPr>
          <w:ilvl w:val="0"/>
          <w:numId w:val="8"/>
        </w:numPr>
        <w:spacing w:line="288" w:lineRule="auto"/>
        <w:ind w:firstLineChars="0"/>
        <w:rPr>
          <w:color w:val="000000"/>
          <w:sz w:val="20"/>
          <w:szCs w:val="20"/>
          <w:lang w:eastAsia="zh-CN"/>
        </w:rPr>
      </w:pPr>
      <w:r>
        <w:rPr>
          <w:bCs/>
          <w:sz w:val="20"/>
          <w:szCs w:val="20"/>
          <w:lang w:eastAsia="zh-CN"/>
        </w:rPr>
        <w:t>R</w:t>
      </w:r>
      <w:r>
        <w:rPr>
          <w:rFonts w:hint="eastAsia"/>
          <w:bCs/>
          <w:sz w:val="20"/>
          <w:szCs w:val="20"/>
          <w:lang w:eastAsia="zh-CN"/>
        </w:rPr>
        <w:t>1</w:t>
      </w:r>
      <w:r w:rsidRPr="00463EBC">
        <w:rPr>
          <w:bCs/>
          <w:sz w:val="20"/>
          <w:szCs w:val="20"/>
          <w:lang w:eastAsia="zh-CN"/>
        </w:rPr>
        <w:t>-24</w:t>
      </w:r>
      <w:r w:rsidR="00934C75">
        <w:rPr>
          <w:rFonts w:hint="eastAsia"/>
          <w:bCs/>
          <w:sz w:val="20"/>
          <w:szCs w:val="20"/>
          <w:lang w:eastAsia="zh-CN"/>
        </w:rPr>
        <w:t>08033</w:t>
      </w:r>
      <w:r w:rsidRPr="00463EBC">
        <w:rPr>
          <w:rFonts w:hint="eastAsia"/>
          <w:bCs/>
          <w:sz w:val="20"/>
          <w:szCs w:val="20"/>
          <w:lang w:eastAsia="zh-CN"/>
        </w:rPr>
        <w:t xml:space="preserve">, </w:t>
      </w:r>
      <w:r w:rsidR="00934C75" w:rsidRPr="00934C75">
        <w:rPr>
          <w:bCs/>
          <w:sz w:val="20"/>
          <w:szCs w:val="20"/>
          <w:lang w:eastAsia="zh-CN"/>
        </w:rPr>
        <w:t>Further consideration on downlink coverage enhancement for NR NTN</w:t>
      </w:r>
      <w:r>
        <w:rPr>
          <w:rFonts w:hint="eastAsia"/>
          <w:bCs/>
          <w:sz w:val="20"/>
          <w:szCs w:val="20"/>
          <w:lang w:eastAsia="zh-CN"/>
        </w:rPr>
        <w:t>,</w:t>
      </w:r>
      <w:r w:rsidR="002C5517">
        <w:rPr>
          <w:rFonts w:hint="eastAsia"/>
          <w:bCs/>
          <w:sz w:val="20"/>
          <w:szCs w:val="20"/>
          <w:lang w:eastAsia="zh-CN"/>
        </w:rPr>
        <w:t xml:space="preserve"> </w:t>
      </w:r>
      <w:r>
        <w:rPr>
          <w:rFonts w:hint="eastAsia"/>
          <w:bCs/>
          <w:sz w:val="20"/>
          <w:szCs w:val="20"/>
          <w:lang w:eastAsia="zh-CN"/>
        </w:rPr>
        <w:t>CATT</w:t>
      </w:r>
    </w:p>
    <w:p w:rsidR="00FE3A1B" w:rsidRPr="00D24D1C" w:rsidRDefault="00FE3A1B" w:rsidP="00FE3A1B">
      <w:pPr>
        <w:rPr>
          <w:color w:val="000000"/>
          <w:sz w:val="20"/>
          <w:szCs w:val="20"/>
          <w:lang w:eastAsia="zh-CN"/>
        </w:rPr>
      </w:pPr>
    </w:p>
    <w:p w:rsidR="00C778F2" w:rsidRPr="00FE3A1B" w:rsidRDefault="00C778F2" w:rsidP="00C778F2">
      <w:pPr>
        <w:rPr>
          <w:kern w:val="2"/>
          <w:sz w:val="20"/>
          <w:szCs w:val="20"/>
          <w:lang w:eastAsia="zh-CN"/>
        </w:rPr>
      </w:pPr>
    </w:p>
    <w:p w:rsidR="006C1AD2" w:rsidRDefault="006C1AD2" w:rsidP="00C778F2">
      <w:pPr>
        <w:rPr>
          <w:kern w:val="2"/>
          <w:sz w:val="20"/>
          <w:szCs w:val="20"/>
          <w:lang w:eastAsia="zh-CN"/>
        </w:rPr>
      </w:pPr>
    </w:p>
    <w:p w:rsidR="006C1AD2" w:rsidRPr="00DE1E03" w:rsidRDefault="006C1AD2" w:rsidP="00C778F2">
      <w:pPr>
        <w:rPr>
          <w:kern w:val="2"/>
          <w:sz w:val="20"/>
          <w:szCs w:val="20"/>
          <w:lang w:eastAsia="zh-CN"/>
        </w:rPr>
      </w:pPr>
    </w:p>
    <w:sectPr w:rsidR="006C1AD2" w:rsidRPr="00DE1E03"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40E" w:rsidRDefault="005F640E" w:rsidP="001C5D65">
      <w:pPr>
        <w:spacing w:after="0"/>
      </w:pPr>
      <w:r>
        <w:separator/>
      </w:r>
    </w:p>
  </w:endnote>
  <w:endnote w:type="continuationSeparator" w:id="0">
    <w:p w:rsidR="005F640E" w:rsidRDefault="005F640E"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40E" w:rsidRDefault="005F640E" w:rsidP="001C5D65">
      <w:pPr>
        <w:spacing w:after="0"/>
      </w:pPr>
      <w:r>
        <w:separator/>
      </w:r>
    </w:p>
  </w:footnote>
  <w:footnote w:type="continuationSeparator" w:id="0">
    <w:p w:rsidR="005F640E" w:rsidRDefault="005F640E"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1A6F4C"/>
    <w:multiLevelType w:val="hybridMultilevel"/>
    <w:tmpl w:val="0A8E4BCE"/>
    <w:lvl w:ilvl="0" w:tplc="75F019E0">
      <w:start w:val="1"/>
      <w:numFmt w:val="bullet"/>
      <w:lvlText w:val="-"/>
      <w:lvlJc w:val="left"/>
      <w:pPr>
        <w:tabs>
          <w:tab w:val="num" w:pos="720"/>
        </w:tabs>
        <w:ind w:left="720" w:hanging="360"/>
      </w:pPr>
      <w:rPr>
        <w:rFonts w:ascii="Times New Roman" w:hAnsi="Times New Roman" w:hint="default"/>
      </w:rPr>
    </w:lvl>
    <w:lvl w:ilvl="1" w:tplc="05981B86" w:tentative="1">
      <w:start w:val="1"/>
      <w:numFmt w:val="bullet"/>
      <w:lvlText w:val="-"/>
      <w:lvlJc w:val="left"/>
      <w:pPr>
        <w:tabs>
          <w:tab w:val="num" w:pos="1440"/>
        </w:tabs>
        <w:ind w:left="1440" w:hanging="360"/>
      </w:pPr>
      <w:rPr>
        <w:rFonts w:ascii="Times New Roman" w:hAnsi="Times New Roman" w:hint="default"/>
      </w:rPr>
    </w:lvl>
    <w:lvl w:ilvl="2" w:tplc="46DE3A4A" w:tentative="1">
      <w:start w:val="1"/>
      <w:numFmt w:val="bullet"/>
      <w:lvlText w:val="-"/>
      <w:lvlJc w:val="left"/>
      <w:pPr>
        <w:tabs>
          <w:tab w:val="num" w:pos="2160"/>
        </w:tabs>
        <w:ind w:left="2160" w:hanging="360"/>
      </w:pPr>
      <w:rPr>
        <w:rFonts w:ascii="Times New Roman" w:hAnsi="Times New Roman" w:hint="default"/>
      </w:rPr>
    </w:lvl>
    <w:lvl w:ilvl="3" w:tplc="8738D4FA" w:tentative="1">
      <w:start w:val="1"/>
      <w:numFmt w:val="bullet"/>
      <w:lvlText w:val="-"/>
      <w:lvlJc w:val="left"/>
      <w:pPr>
        <w:tabs>
          <w:tab w:val="num" w:pos="2880"/>
        </w:tabs>
        <w:ind w:left="2880" w:hanging="360"/>
      </w:pPr>
      <w:rPr>
        <w:rFonts w:ascii="Times New Roman" w:hAnsi="Times New Roman" w:hint="default"/>
      </w:rPr>
    </w:lvl>
    <w:lvl w:ilvl="4" w:tplc="F75083AA" w:tentative="1">
      <w:start w:val="1"/>
      <w:numFmt w:val="bullet"/>
      <w:lvlText w:val="-"/>
      <w:lvlJc w:val="left"/>
      <w:pPr>
        <w:tabs>
          <w:tab w:val="num" w:pos="3600"/>
        </w:tabs>
        <w:ind w:left="3600" w:hanging="360"/>
      </w:pPr>
      <w:rPr>
        <w:rFonts w:ascii="Times New Roman" w:hAnsi="Times New Roman" w:hint="default"/>
      </w:rPr>
    </w:lvl>
    <w:lvl w:ilvl="5" w:tplc="9606D876" w:tentative="1">
      <w:start w:val="1"/>
      <w:numFmt w:val="bullet"/>
      <w:lvlText w:val="-"/>
      <w:lvlJc w:val="left"/>
      <w:pPr>
        <w:tabs>
          <w:tab w:val="num" w:pos="4320"/>
        </w:tabs>
        <w:ind w:left="4320" w:hanging="360"/>
      </w:pPr>
      <w:rPr>
        <w:rFonts w:ascii="Times New Roman" w:hAnsi="Times New Roman" w:hint="default"/>
      </w:rPr>
    </w:lvl>
    <w:lvl w:ilvl="6" w:tplc="CC78B01A" w:tentative="1">
      <w:start w:val="1"/>
      <w:numFmt w:val="bullet"/>
      <w:lvlText w:val="-"/>
      <w:lvlJc w:val="left"/>
      <w:pPr>
        <w:tabs>
          <w:tab w:val="num" w:pos="5040"/>
        </w:tabs>
        <w:ind w:left="5040" w:hanging="360"/>
      </w:pPr>
      <w:rPr>
        <w:rFonts w:ascii="Times New Roman" w:hAnsi="Times New Roman" w:hint="default"/>
      </w:rPr>
    </w:lvl>
    <w:lvl w:ilvl="7" w:tplc="7E2CFF46" w:tentative="1">
      <w:start w:val="1"/>
      <w:numFmt w:val="bullet"/>
      <w:lvlText w:val="-"/>
      <w:lvlJc w:val="left"/>
      <w:pPr>
        <w:tabs>
          <w:tab w:val="num" w:pos="5760"/>
        </w:tabs>
        <w:ind w:left="5760" w:hanging="360"/>
      </w:pPr>
      <w:rPr>
        <w:rFonts w:ascii="Times New Roman" w:hAnsi="Times New Roman" w:hint="default"/>
      </w:rPr>
    </w:lvl>
    <w:lvl w:ilvl="8" w:tplc="A508A234" w:tentative="1">
      <w:start w:val="1"/>
      <w:numFmt w:val="bullet"/>
      <w:lvlText w:val="-"/>
      <w:lvlJc w:val="left"/>
      <w:pPr>
        <w:tabs>
          <w:tab w:val="num" w:pos="6480"/>
        </w:tabs>
        <w:ind w:left="6480" w:hanging="360"/>
      </w:pPr>
      <w:rPr>
        <w:rFonts w:ascii="Times New Roman" w:hAnsi="Times New Roman" w:hint="default"/>
      </w:rPr>
    </w:lvl>
  </w:abstractNum>
  <w:abstractNum w:abstractNumId="3">
    <w:nsid w:val="2FC00924"/>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1501533"/>
    <w:multiLevelType w:val="hybridMultilevel"/>
    <w:tmpl w:val="47B07F94"/>
    <w:lvl w:ilvl="0" w:tplc="852EAF3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9B63C3F"/>
    <w:multiLevelType w:val="hybridMultilevel"/>
    <w:tmpl w:val="010A4EEE"/>
    <w:lvl w:ilvl="0" w:tplc="5E54265A">
      <w:start w:val="1"/>
      <w:numFmt w:val="bullet"/>
      <w:lvlText w:val="-"/>
      <w:lvlJc w:val="left"/>
      <w:pPr>
        <w:tabs>
          <w:tab w:val="num" w:pos="720"/>
        </w:tabs>
        <w:ind w:left="720" w:hanging="360"/>
      </w:pPr>
      <w:rPr>
        <w:rFonts w:ascii="Times New Roman" w:hAnsi="Times New Roman" w:hint="default"/>
      </w:rPr>
    </w:lvl>
    <w:lvl w:ilvl="1" w:tplc="AB34675E" w:tentative="1">
      <w:start w:val="1"/>
      <w:numFmt w:val="bullet"/>
      <w:lvlText w:val="-"/>
      <w:lvlJc w:val="left"/>
      <w:pPr>
        <w:tabs>
          <w:tab w:val="num" w:pos="1440"/>
        </w:tabs>
        <w:ind w:left="1440" w:hanging="360"/>
      </w:pPr>
      <w:rPr>
        <w:rFonts w:ascii="Times New Roman" w:hAnsi="Times New Roman" w:hint="default"/>
      </w:rPr>
    </w:lvl>
    <w:lvl w:ilvl="2" w:tplc="DD00D604" w:tentative="1">
      <w:start w:val="1"/>
      <w:numFmt w:val="bullet"/>
      <w:lvlText w:val="-"/>
      <w:lvlJc w:val="left"/>
      <w:pPr>
        <w:tabs>
          <w:tab w:val="num" w:pos="2160"/>
        </w:tabs>
        <w:ind w:left="2160" w:hanging="360"/>
      </w:pPr>
      <w:rPr>
        <w:rFonts w:ascii="Times New Roman" w:hAnsi="Times New Roman" w:hint="default"/>
      </w:rPr>
    </w:lvl>
    <w:lvl w:ilvl="3" w:tplc="026AE894" w:tentative="1">
      <w:start w:val="1"/>
      <w:numFmt w:val="bullet"/>
      <w:lvlText w:val="-"/>
      <w:lvlJc w:val="left"/>
      <w:pPr>
        <w:tabs>
          <w:tab w:val="num" w:pos="2880"/>
        </w:tabs>
        <w:ind w:left="2880" w:hanging="360"/>
      </w:pPr>
      <w:rPr>
        <w:rFonts w:ascii="Times New Roman" w:hAnsi="Times New Roman" w:hint="default"/>
      </w:rPr>
    </w:lvl>
    <w:lvl w:ilvl="4" w:tplc="06786584" w:tentative="1">
      <w:start w:val="1"/>
      <w:numFmt w:val="bullet"/>
      <w:lvlText w:val="-"/>
      <w:lvlJc w:val="left"/>
      <w:pPr>
        <w:tabs>
          <w:tab w:val="num" w:pos="3600"/>
        </w:tabs>
        <w:ind w:left="3600" w:hanging="360"/>
      </w:pPr>
      <w:rPr>
        <w:rFonts w:ascii="Times New Roman" w:hAnsi="Times New Roman" w:hint="default"/>
      </w:rPr>
    </w:lvl>
    <w:lvl w:ilvl="5" w:tplc="EB363DF2" w:tentative="1">
      <w:start w:val="1"/>
      <w:numFmt w:val="bullet"/>
      <w:lvlText w:val="-"/>
      <w:lvlJc w:val="left"/>
      <w:pPr>
        <w:tabs>
          <w:tab w:val="num" w:pos="4320"/>
        </w:tabs>
        <w:ind w:left="4320" w:hanging="360"/>
      </w:pPr>
      <w:rPr>
        <w:rFonts w:ascii="Times New Roman" w:hAnsi="Times New Roman" w:hint="default"/>
      </w:rPr>
    </w:lvl>
    <w:lvl w:ilvl="6" w:tplc="C1741724" w:tentative="1">
      <w:start w:val="1"/>
      <w:numFmt w:val="bullet"/>
      <w:lvlText w:val="-"/>
      <w:lvlJc w:val="left"/>
      <w:pPr>
        <w:tabs>
          <w:tab w:val="num" w:pos="5040"/>
        </w:tabs>
        <w:ind w:left="5040" w:hanging="360"/>
      </w:pPr>
      <w:rPr>
        <w:rFonts w:ascii="Times New Roman" w:hAnsi="Times New Roman" w:hint="default"/>
      </w:rPr>
    </w:lvl>
    <w:lvl w:ilvl="7" w:tplc="3DBCE5FC" w:tentative="1">
      <w:start w:val="1"/>
      <w:numFmt w:val="bullet"/>
      <w:lvlText w:val="-"/>
      <w:lvlJc w:val="left"/>
      <w:pPr>
        <w:tabs>
          <w:tab w:val="num" w:pos="5760"/>
        </w:tabs>
        <w:ind w:left="5760" w:hanging="360"/>
      </w:pPr>
      <w:rPr>
        <w:rFonts w:ascii="Times New Roman" w:hAnsi="Times New Roman" w:hint="default"/>
      </w:rPr>
    </w:lvl>
    <w:lvl w:ilvl="8" w:tplc="724C2708" w:tentative="1">
      <w:start w:val="1"/>
      <w:numFmt w:val="bullet"/>
      <w:lvlText w:val="-"/>
      <w:lvlJc w:val="left"/>
      <w:pPr>
        <w:tabs>
          <w:tab w:val="num" w:pos="6480"/>
        </w:tabs>
        <w:ind w:left="6480" w:hanging="360"/>
      </w:pPr>
      <w:rPr>
        <w:rFonts w:ascii="Times New Roman" w:hAnsi="Times New Roman" w:hint="default"/>
      </w:rPr>
    </w:lvl>
  </w:abstractNum>
  <w:abstractNum w:abstractNumId="7">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BE61E6A"/>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645773D"/>
    <w:multiLevelType w:val="hybridMultilevel"/>
    <w:tmpl w:val="47B07F94"/>
    <w:lvl w:ilvl="0" w:tplc="852EAF3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5CDD549A"/>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15">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B537A2D"/>
    <w:multiLevelType w:val="hybridMultilevel"/>
    <w:tmpl w:val="1D72E4A0"/>
    <w:lvl w:ilvl="0" w:tplc="9354762A">
      <w:start w:val="1"/>
      <w:numFmt w:val="bullet"/>
      <w:lvlText w:val="­"/>
      <w:lvlJc w:val="left"/>
      <w:pPr>
        <w:ind w:left="1533" w:hanging="420"/>
      </w:pPr>
      <w:rPr>
        <w:rFonts w:ascii="Calibri" w:hAnsi="Calibri" w:hint="default"/>
      </w:rPr>
    </w:lvl>
    <w:lvl w:ilvl="1" w:tplc="04090003" w:tentative="1">
      <w:start w:val="1"/>
      <w:numFmt w:val="bullet"/>
      <w:lvlText w:val=""/>
      <w:lvlJc w:val="left"/>
      <w:pPr>
        <w:ind w:left="1953" w:hanging="420"/>
      </w:pPr>
      <w:rPr>
        <w:rFonts w:ascii="Wingdings" w:hAnsi="Wingdings" w:hint="default"/>
      </w:rPr>
    </w:lvl>
    <w:lvl w:ilvl="2" w:tplc="04090005" w:tentative="1">
      <w:start w:val="1"/>
      <w:numFmt w:val="bullet"/>
      <w:lvlText w:val=""/>
      <w:lvlJc w:val="left"/>
      <w:pPr>
        <w:ind w:left="2373" w:hanging="420"/>
      </w:pPr>
      <w:rPr>
        <w:rFonts w:ascii="Wingdings" w:hAnsi="Wingdings" w:hint="default"/>
      </w:rPr>
    </w:lvl>
    <w:lvl w:ilvl="3" w:tplc="04090001" w:tentative="1">
      <w:start w:val="1"/>
      <w:numFmt w:val="bullet"/>
      <w:lvlText w:val=""/>
      <w:lvlJc w:val="left"/>
      <w:pPr>
        <w:ind w:left="2793" w:hanging="420"/>
      </w:pPr>
      <w:rPr>
        <w:rFonts w:ascii="Wingdings" w:hAnsi="Wingdings" w:hint="default"/>
      </w:rPr>
    </w:lvl>
    <w:lvl w:ilvl="4" w:tplc="04090003" w:tentative="1">
      <w:start w:val="1"/>
      <w:numFmt w:val="bullet"/>
      <w:lvlText w:val=""/>
      <w:lvlJc w:val="left"/>
      <w:pPr>
        <w:ind w:left="3213" w:hanging="420"/>
      </w:pPr>
      <w:rPr>
        <w:rFonts w:ascii="Wingdings" w:hAnsi="Wingdings" w:hint="default"/>
      </w:rPr>
    </w:lvl>
    <w:lvl w:ilvl="5" w:tplc="04090005" w:tentative="1">
      <w:start w:val="1"/>
      <w:numFmt w:val="bullet"/>
      <w:lvlText w:val=""/>
      <w:lvlJc w:val="left"/>
      <w:pPr>
        <w:ind w:left="3633" w:hanging="420"/>
      </w:pPr>
      <w:rPr>
        <w:rFonts w:ascii="Wingdings" w:hAnsi="Wingdings" w:hint="default"/>
      </w:rPr>
    </w:lvl>
    <w:lvl w:ilvl="6" w:tplc="04090001" w:tentative="1">
      <w:start w:val="1"/>
      <w:numFmt w:val="bullet"/>
      <w:lvlText w:val=""/>
      <w:lvlJc w:val="left"/>
      <w:pPr>
        <w:ind w:left="4053" w:hanging="420"/>
      </w:pPr>
      <w:rPr>
        <w:rFonts w:ascii="Wingdings" w:hAnsi="Wingdings" w:hint="default"/>
      </w:rPr>
    </w:lvl>
    <w:lvl w:ilvl="7" w:tplc="04090003" w:tentative="1">
      <w:start w:val="1"/>
      <w:numFmt w:val="bullet"/>
      <w:lvlText w:val=""/>
      <w:lvlJc w:val="left"/>
      <w:pPr>
        <w:ind w:left="4473" w:hanging="420"/>
      </w:pPr>
      <w:rPr>
        <w:rFonts w:ascii="Wingdings" w:hAnsi="Wingdings" w:hint="default"/>
      </w:rPr>
    </w:lvl>
    <w:lvl w:ilvl="8" w:tplc="04090005" w:tentative="1">
      <w:start w:val="1"/>
      <w:numFmt w:val="bullet"/>
      <w:lvlText w:val=""/>
      <w:lvlJc w:val="left"/>
      <w:pPr>
        <w:ind w:left="4893" w:hanging="420"/>
      </w:pPr>
      <w:rPr>
        <w:rFonts w:ascii="Wingdings" w:hAnsi="Wingdings" w:hint="default"/>
      </w:rPr>
    </w:lvl>
  </w:abstractNum>
  <w:abstractNum w:abstractNumId="17">
    <w:nsid w:val="7B7C0836"/>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5"/>
  </w:num>
  <w:num w:numId="6">
    <w:abstractNumId w:val="9"/>
  </w:num>
  <w:num w:numId="7">
    <w:abstractNumId w:val="4"/>
  </w:num>
  <w:num w:numId="8">
    <w:abstractNumId w:val="1"/>
  </w:num>
  <w:num w:numId="9">
    <w:abstractNumId w:val="14"/>
  </w:num>
  <w:num w:numId="10">
    <w:abstractNumId w:val="6"/>
  </w:num>
  <w:num w:numId="11">
    <w:abstractNumId w:val="2"/>
  </w:num>
  <w:num w:numId="12">
    <w:abstractNumId w:val="12"/>
  </w:num>
  <w:num w:numId="13">
    <w:abstractNumId w:val="17"/>
  </w:num>
  <w:num w:numId="14">
    <w:abstractNumId w:val="8"/>
  </w:num>
  <w:num w:numId="15">
    <w:abstractNumId w:val="3"/>
  </w:num>
  <w:num w:numId="16">
    <w:abstractNumId w:val="0"/>
  </w:num>
  <w:num w:numId="17">
    <w:abstractNumId w:val="13"/>
  </w:num>
  <w:num w:numId="18">
    <w:abstractNumId w:val="11"/>
  </w:num>
  <w:num w:numId="19">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91"/>
    <w:rsid w:val="00000876"/>
    <w:rsid w:val="000010AF"/>
    <w:rsid w:val="00001255"/>
    <w:rsid w:val="0000180F"/>
    <w:rsid w:val="00001B80"/>
    <w:rsid w:val="0000293F"/>
    <w:rsid w:val="00003A61"/>
    <w:rsid w:val="00003D68"/>
    <w:rsid w:val="00003DAC"/>
    <w:rsid w:val="00003E66"/>
    <w:rsid w:val="00004AC2"/>
    <w:rsid w:val="0000502A"/>
    <w:rsid w:val="0000554C"/>
    <w:rsid w:val="00005802"/>
    <w:rsid w:val="000058E7"/>
    <w:rsid w:val="00005CAC"/>
    <w:rsid w:val="00007985"/>
    <w:rsid w:val="00010BF5"/>
    <w:rsid w:val="00010C71"/>
    <w:rsid w:val="00011043"/>
    <w:rsid w:val="0001277B"/>
    <w:rsid w:val="0001364C"/>
    <w:rsid w:val="000139EF"/>
    <w:rsid w:val="00013EDA"/>
    <w:rsid w:val="000145D3"/>
    <w:rsid w:val="00014AC9"/>
    <w:rsid w:val="00014B76"/>
    <w:rsid w:val="00014C52"/>
    <w:rsid w:val="00014F84"/>
    <w:rsid w:val="00015FAE"/>
    <w:rsid w:val="00016768"/>
    <w:rsid w:val="00016A59"/>
    <w:rsid w:val="00016DCA"/>
    <w:rsid w:val="0001773C"/>
    <w:rsid w:val="0002048B"/>
    <w:rsid w:val="000204F6"/>
    <w:rsid w:val="0002073A"/>
    <w:rsid w:val="0002093A"/>
    <w:rsid w:val="00020B25"/>
    <w:rsid w:val="0002149A"/>
    <w:rsid w:val="00021D27"/>
    <w:rsid w:val="00021E4A"/>
    <w:rsid w:val="00022399"/>
    <w:rsid w:val="0002260D"/>
    <w:rsid w:val="0002330C"/>
    <w:rsid w:val="00023AD8"/>
    <w:rsid w:val="000245E2"/>
    <w:rsid w:val="000248C4"/>
    <w:rsid w:val="0002505E"/>
    <w:rsid w:val="0002522C"/>
    <w:rsid w:val="00025C99"/>
    <w:rsid w:val="00026103"/>
    <w:rsid w:val="0002653D"/>
    <w:rsid w:val="00026A9B"/>
    <w:rsid w:val="0002788A"/>
    <w:rsid w:val="00030075"/>
    <w:rsid w:val="000304E8"/>
    <w:rsid w:val="00030DAE"/>
    <w:rsid w:val="000321E1"/>
    <w:rsid w:val="00032F90"/>
    <w:rsid w:val="00033030"/>
    <w:rsid w:val="000330B2"/>
    <w:rsid w:val="00033377"/>
    <w:rsid w:val="000333EE"/>
    <w:rsid w:val="000336E3"/>
    <w:rsid w:val="00034737"/>
    <w:rsid w:val="00035850"/>
    <w:rsid w:val="00035B57"/>
    <w:rsid w:val="00036140"/>
    <w:rsid w:val="0003616C"/>
    <w:rsid w:val="00036744"/>
    <w:rsid w:val="00036979"/>
    <w:rsid w:val="00036B14"/>
    <w:rsid w:val="00037565"/>
    <w:rsid w:val="000409A0"/>
    <w:rsid w:val="00040D58"/>
    <w:rsid w:val="000414B6"/>
    <w:rsid w:val="0004151A"/>
    <w:rsid w:val="00041E80"/>
    <w:rsid w:val="000422D3"/>
    <w:rsid w:val="00042707"/>
    <w:rsid w:val="0004281C"/>
    <w:rsid w:val="000429A5"/>
    <w:rsid w:val="0004307B"/>
    <w:rsid w:val="00043629"/>
    <w:rsid w:val="00043EDC"/>
    <w:rsid w:val="00044082"/>
    <w:rsid w:val="00044A58"/>
    <w:rsid w:val="000452CB"/>
    <w:rsid w:val="000454DA"/>
    <w:rsid w:val="00045689"/>
    <w:rsid w:val="00046438"/>
    <w:rsid w:val="00046B18"/>
    <w:rsid w:val="00046C78"/>
    <w:rsid w:val="0004705C"/>
    <w:rsid w:val="0004781E"/>
    <w:rsid w:val="000479DD"/>
    <w:rsid w:val="000502E6"/>
    <w:rsid w:val="000512FA"/>
    <w:rsid w:val="00052B41"/>
    <w:rsid w:val="00053213"/>
    <w:rsid w:val="000545B6"/>
    <w:rsid w:val="000549BD"/>
    <w:rsid w:val="00055CD7"/>
    <w:rsid w:val="0005607D"/>
    <w:rsid w:val="0005696D"/>
    <w:rsid w:val="000574B3"/>
    <w:rsid w:val="00057FED"/>
    <w:rsid w:val="000616D8"/>
    <w:rsid w:val="00062918"/>
    <w:rsid w:val="00062B52"/>
    <w:rsid w:val="00063C5D"/>
    <w:rsid w:val="00065496"/>
    <w:rsid w:val="00065B9B"/>
    <w:rsid w:val="000665C1"/>
    <w:rsid w:val="00066DA6"/>
    <w:rsid w:val="00066F59"/>
    <w:rsid w:val="000708AF"/>
    <w:rsid w:val="0007129E"/>
    <w:rsid w:val="000712CF"/>
    <w:rsid w:val="00071883"/>
    <w:rsid w:val="000718F2"/>
    <w:rsid w:val="000721DE"/>
    <w:rsid w:val="0007388A"/>
    <w:rsid w:val="000738EE"/>
    <w:rsid w:val="00073902"/>
    <w:rsid w:val="0007414F"/>
    <w:rsid w:val="0007589F"/>
    <w:rsid w:val="00075ACA"/>
    <w:rsid w:val="000765C6"/>
    <w:rsid w:val="00076D5A"/>
    <w:rsid w:val="00076DC3"/>
    <w:rsid w:val="00077C54"/>
    <w:rsid w:val="00080062"/>
    <w:rsid w:val="000800BC"/>
    <w:rsid w:val="00080C89"/>
    <w:rsid w:val="00081CAF"/>
    <w:rsid w:val="00082D31"/>
    <w:rsid w:val="00085B81"/>
    <w:rsid w:val="00085D10"/>
    <w:rsid w:val="00086D34"/>
    <w:rsid w:val="0008746F"/>
    <w:rsid w:val="000906D3"/>
    <w:rsid w:val="0009091D"/>
    <w:rsid w:val="00090FA5"/>
    <w:rsid w:val="00091538"/>
    <w:rsid w:val="00094154"/>
    <w:rsid w:val="00094315"/>
    <w:rsid w:val="0009434E"/>
    <w:rsid w:val="00094F7F"/>
    <w:rsid w:val="00095BB8"/>
    <w:rsid w:val="00096631"/>
    <w:rsid w:val="000971DA"/>
    <w:rsid w:val="000976C2"/>
    <w:rsid w:val="00097BDA"/>
    <w:rsid w:val="000A013E"/>
    <w:rsid w:val="000A0492"/>
    <w:rsid w:val="000A0666"/>
    <w:rsid w:val="000A097B"/>
    <w:rsid w:val="000A0AF1"/>
    <w:rsid w:val="000A0BB9"/>
    <w:rsid w:val="000A1336"/>
    <w:rsid w:val="000A1E19"/>
    <w:rsid w:val="000A1F3B"/>
    <w:rsid w:val="000A2AEF"/>
    <w:rsid w:val="000A312F"/>
    <w:rsid w:val="000A327C"/>
    <w:rsid w:val="000A45DE"/>
    <w:rsid w:val="000A49CF"/>
    <w:rsid w:val="000A4EC4"/>
    <w:rsid w:val="000A655F"/>
    <w:rsid w:val="000A69C9"/>
    <w:rsid w:val="000A6DA8"/>
    <w:rsid w:val="000A75EB"/>
    <w:rsid w:val="000A772B"/>
    <w:rsid w:val="000A77A1"/>
    <w:rsid w:val="000B0292"/>
    <w:rsid w:val="000B14A8"/>
    <w:rsid w:val="000B27E8"/>
    <w:rsid w:val="000B3EF6"/>
    <w:rsid w:val="000B443A"/>
    <w:rsid w:val="000B48F8"/>
    <w:rsid w:val="000B4BA7"/>
    <w:rsid w:val="000B4D8A"/>
    <w:rsid w:val="000B64D3"/>
    <w:rsid w:val="000B67FC"/>
    <w:rsid w:val="000B7A76"/>
    <w:rsid w:val="000C0017"/>
    <w:rsid w:val="000C1DE2"/>
    <w:rsid w:val="000C2778"/>
    <w:rsid w:val="000C2FBB"/>
    <w:rsid w:val="000C3B4E"/>
    <w:rsid w:val="000C3CD0"/>
    <w:rsid w:val="000C3F7B"/>
    <w:rsid w:val="000C4366"/>
    <w:rsid w:val="000C4CD2"/>
    <w:rsid w:val="000C526B"/>
    <w:rsid w:val="000C5661"/>
    <w:rsid w:val="000C6029"/>
    <w:rsid w:val="000C6429"/>
    <w:rsid w:val="000C7087"/>
    <w:rsid w:val="000C71FA"/>
    <w:rsid w:val="000C7585"/>
    <w:rsid w:val="000C762A"/>
    <w:rsid w:val="000D0702"/>
    <w:rsid w:val="000D0BC5"/>
    <w:rsid w:val="000D1608"/>
    <w:rsid w:val="000D231E"/>
    <w:rsid w:val="000D4061"/>
    <w:rsid w:val="000D5043"/>
    <w:rsid w:val="000D5206"/>
    <w:rsid w:val="000D7349"/>
    <w:rsid w:val="000D73EA"/>
    <w:rsid w:val="000E0544"/>
    <w:rsid w:val="000E05E3"/>
    <w:rsid w:val="000E0BBE"/>
    <w:rsid w:val="000E0C7B"/>
    <w:rsid w:val="000E4089"/>
    <w:rsid w:val="000E43C1"/>
    <w:rsid w:val="000E5AA7"/>
    <w:rsid w:val="000E6D7C"/>
    <w:rsid w:val="000E76F8"/>
    <w:rsid w:val="000E7FF2"/>
    <w:rsid w:val="000F05FE"/>
    <w:rsid w:val="000F0A31"/>
    <w:rsid w:val="000F156E"/>
    <w:rsid w:val="000F18F0"/>
    <w:rsid w:val="000F1D89"/>
    <w:rsid w:val="000F1E9C"/>
    <w:rsid w:val="000F218C"/>
    <w:rsid w:val="000F25BA"/>
    <w:rsid w:val="000F2BA3"/>
    <w:rsid w:val="000F2C61"/>
    <w:rsid w:val="000F3C62"/>
    <w:rsid w:val="000F4426"/>
    <w:rsid w:val="000F4557"/>
    <w:rsid w:val="000F5025"/>
    <w:rsid w:val="000F57E8"/>
    <w:rsid w:val="000F5E97"/>
    <w:rsid w:val="000F6898"/>
    <w:rsid w:val="000F7782"/>
    <w:rsid w:val="000F7ADD"/>
    <w:rsid w:val="0010002B"/>
    <w:rsid w:val="00100C51"/>
    <w:rsid w:val="00102472"/>
    <w:rsid w:val="00102E4E"/>
    <w:rsid w:val="00103511"/>
    <w:rsid w:val="00104EDE"/>
    <w:rsid w:val="00105127"/>
    <w:rsid w:val="00105E60"/>
    <w:rsid w:val="001063CB"/>
    <w:rsid w:val="001068E0"/>
    <w:rsid w:val="0010690C"/>
    <w:rsid w:val="0010703E"/>
    <w:rsid w:val="001074D6"/>
    <w:rsid w:val="001077F5"/>
    <w:rsid w:val="00107D15"/>
    <w:rsid w:val="001102E9"/>
    <w:rsid w:val="00111C98"/>
    <w:rsid w:val="00111D07"/>
    <w:rsid w:val="00112355"/>
    <w:rsid w:val="00112D7F"/>
    <w:rsid w:val="00113A12"/>
    <w:rsid w:val="001140BA"/>
    <w:rsid w:val="00114205"/>
    <w:rsid w:val="00114253"/>
    <w:rsid w:val="0011520F"/>
    <w:rsid w:val="00115E83"/>
    <w:rsid w:val="00116526"/>
    <w:rsid w:val="00116F9E"/>
    <w:rsid w:val="00117B5D"/>
    <w:rsid w:val="00117CC6"/>
    <w:rsid w:val="00120030"/>
    <w:rsid w:val="0012060E"/>
    <w:rsid w:val="00120E04"/>
    <w:rsid w:val="00121685"/>
    <w:rsid w:val="00121899"/>
    <w:rsid w:val="001231D4"/>
    <w:rsid w:val="001237D3"/>
    <w:rsid w:val="0012405E"/>
    <w:rsid w:val="0012509F"/>
    <w:rsid w:val="00125101"/>
    <w:rsid w:val="001260F4"/>
    <w:rsid w:val="0012627A"/>
    <w:rsid w:val="001263E6"/>
    <w:rsid w:val="00126BBA"/>
    <w:rsid w:val="0013117E"/>
    <w:rsid w:val="001330A2"/>
    <w:rsid w:val="00133896"/>
    <w:rsid w:val="00133CF9"/>
    <w:rsid w:val="001349AD"/>
    <w:rsid w:val="00136F80"/>
    <w:rsid w:val="00137331"/>
    <w:rsid w:val="0013734C"/>
    <w:rsid w:val="00137B8D"/>
    <w:rsid w:val="00137F37"/>
    <w:rsid w:val="00141515"/>
    <w:rsid w:val="00141DE1"/>
    <w:rsid w:val="00141E79"/>
    <w:rsid w:val="0014215A"/>
    <w:rsid w:val="00142796"/>
    <w:rsid w:val="001429B3"/>
    <w:rsid w:val="00143380"/>
    <w:rsid w:val="001437E6"/>
    <w:rsid w:val="00144972"/>
    <w:rsid w:val="00144E66"/>
    <w:rsid w:val="00145229"/>
    <w:rsid w:val="00145B18"/>
    <w:rsid w:val="00145FCB"/>
    <w:rsid w:val="00145FF7"/>
    <w:rsid w:val="00146710"/>
    <w:rsid w:val="001472CD"/>
    <w:rsid w:val="00147E40"/>
    <w:rsid w:val="00150E1B"/>
    <w:rsid w:val="00151537"/>
    <w:rsid w:val="001516B2"/>
    <w:rsid w:val="00152EED"/>
    <w:rsid w:val="00152F43"/>
    <w:rsid w:val="001539EE"/>
    <w:rsid w:val="00153D6F"/>
    <w:rsid w:val="001543B2"/>
    <w:rsid w:val="001547BD"/>
    <w:rsid w:val="00154B5B"/>
    <w:rsid w:val="00154C32"/>
    <w:rsid w:val="00154F0B"/>
    <w:rsid w:val="00155015"/>
    <w:rsid w:val="001552E3"/>
    <w:rsid w:val="001553FD"/>
    <w:rsid w:val="00156092"/>
    <w:rsid w:val="0015629B"/>
    <w:rsid w:val="00156355"/>
    <w:rsid w:val="00157DE5"/>
    <w:rsid w:val="001601C3"/>
    <w:rsid w:val="0016068D"/>
    <w:rsid w:val="00162051"/>
    <w:rsid w:val="0016228D"/>
    <w:rsid w:val="00162680"/>
    <w:rsid w:val="001627FF"/>
    <w:rsid w:val="00162842"/>
    <w:rsid w:val="001637CF"/>
    <w:rsid w:val="00163B19"/>
    <w:rsid w:val="00163E05"/>
    <w:rsid w:val="001640CA"/>
    <w:rsid w:val="0016455D"/>
    <w:rsid w:val="0016536B"/>
    <w:rsid w:val="001653D1"/>
    <w:rsid w:val="00165512"/>
    <w:rsid w:val="001660ED"/>
    <w:rsid w:val="00166318"/>
    <w:rsid w:val="00166AA0"/>
    <w:rsid w:val="001673DF"/>
    <w:rsid w:val="00167617"/>
    <w:rsid w:val="00171575"/>
    <w:rsid w:val="00171A02"/>
    <w:rsid w:val="00173515"/>
    <w:rsid w:val="001736CC"/>
    <w:rsid w:val="00174C42"/>
    <w:rsid w:val="001752E1"/>
    <w:rsid w:val="00175546"/>
    <w:rsid w:val="00175D9D"/>
    <w:rsid w:val="00176B5F"/>
    <w:rsid w:val="00176B70"/>
    <w:rsid w:val="0018013B"/>
    <w:rsid w:val="00180C7C"/>
    <w:rsid w:val="00181A6D"/>
    <w:rsid w:val="00181D47"/>
    <w:rsid w:val="001824F9"/>
    <w:rsid w:val="00182919"/>
    <w:rsid w:val="00183EE0"/>
    <w:rsid w:val="001856A5"/>
    <w:rsid w:val="00185A43"/>
    <w:rsid w:val="00185E70"/>
    <w:rsid w:val="00186089"/>
    <w:rsid w:val="00187AAE"/>
    <w:rsid w:val="001901FF"/>
    <w:rsid w:val="001909C0"/>
    <w:rsid w:val="0019217E"/>
    <w:rsid w:val="00192582"/>
    <w:rsid w:val="00192FBC"/>
    <w:rsid w:val="00194B0D"/>
    <w:rsid w:val="00194D0C"/>
    <w:rsid w:val="001950D8"/>
    <w:rsid w:val="001956A5"/>
    <w:rsid w:val="00197925"/>
    <w:rsid w:val="001A1627"/>
    <w:rsid w:val="001A24EC"/>
    <w:rsid w:val="001A32F9"/>
    <w:rsid w:val="001A3607"/>
    <w:rsid w:val="001A3D78"/>
    <w:rsid w:val="001A3E64"/>
    <w:rsid w:val="001A4689"/>
    <w:rsid w:val="001A5567"/>
    <w:rsid w:val="001A6819"/>
    <w:rsid w:val="001A778D"/>
    <w:rsid w:val="001B0016"/>
    <w:rsid w:val="001B1590"/>
    <w:rsid w:val="001B1EEB"/>
    <w:rsid w:val="001B1F77"/>
    <w:rsid w:val="001B2276"/>
    <w:rsid w:val="001B2EE1"/>
    <w:rsid w:val="001B3539"/>
    <w:rsid w:val="001B3C67"/>
    <w:rsid w:val="001B3D2E"/>
    <w:rsid w:val="001B3F1B"/>
    <w:rsid w:val="001B45D4"/>
    <w:rsid w:val="001B6120"/>
    <w:rsid w:val="001B6CD0"/>
    <w:rsid w:val="001B7094"/>
    <w:rsid w:val="001B79DF"/>
    <w:rsid w:val="001C008D"/>
    <w:rsid w:val="001C018A"/>
    <w:rsid w:val="001C0672"/>
    <w:rsid w:val="001C094A"/>
    <w:rsid w:val="001C0CCA"/>
    <w:rsid w:val="001C1807"/>
    <w:rsid w:val="001C2ED3"/>
    <w:rsid w:val="001C4EB9"/>
    <w:rsid w:val="001C5A79"/>
    <w:rsid w:val="001C5D65"/>
    <w:rsid w:val="001C5E2B"/>
    <w:rsid w:val="001C6242"/>
    <w:rsid w:val="001C641E"/>
    <w:rsid w:val="001C70F2"/>
    <w:rsid w:val="001C7CA7"/>
    <w:rsid w:val="001D1330"/>
    <w:rsid w:val="001D1992"/>
    <w:rsid w:val="001D20DE"/>
    <w:rsid w:val="001D2B63"/>
    <w:rsid w:val="001D3215"/>
    <w:rsid w:val="001D3421"/>
    <w:rsid w:val="001D360D"/>
    <w:rsid w:val="001D36F4"/>
    <w:rsid w:val="001D3759"/>
    <w:rsid w:val="001D4029"/>
    <w:rsid w:val="001D447D"/>
    <w:rsid w:val="001D517B"/>
    <w:rsid w:val="001D5776"/>
    <w:rsid w:val="001D57CA"/>
    <w:rsid w:val="001D58EE"/>
    <w:rsid w:val="001D5EBC"/>
    <w:rsid w:val="001D608C"/>
    <w:rsid w:val="001D6A3D"/>
    <w:rsid w:val="001D6C33"/>
    <w:rsid w:val="001D7722"/>
    <w:rsid w:val="001E1112"/>
    <w:rsid w:val="001E2ECB"/>
    <w:rsid w:val="001E427B"/>
    <w:rsid w:val="001E48BC"/>
    <w:rsid w:val="001E4AB3"/>
    <w:rsid w:val="001E54F2"/>
    <w:rsid w:val="001E5B94"/>
    <w:rsid w:val="001E6685"/>
    <w:rsid w:val="001E699A"/>
    <w:rsid w:val="001E6B2D"/>
    <w:rsid w:val="001E7D01"/>
    <w:rsid w:val="001E7E20"/>
    <w:rsid w:val="001F029F"/>
    <w:rsid w:val="001F03A6"/>
    <w:rsid w:val="001F2530"/>
    <w:rsid w:val="001F313A"/>
    <w:rsid w:val="001F32A3"/>
    <w:rsid w:val="001F359F"/>
    <w:rsid w:val="001F42E9"/>
    <w:rsid w:val="001F4D16"/>
    <w:rsid w:val="001F5626"/>
    <w:rsid w:val="001F5813"/>
    <w:rsid w:val="001F5AC5"/>
    <w:rsid w:val="001F5AD8"/>
    <w:rsid w:val="001F5BE6"/>
    <w:rsid w:val="001F6D4B"/>
    <w:rsid w:val="001F76E9"/>
    <w:rsid w:val="001F7862"/>
    <w:rsid w:val="001F7E1F"/>
    <w:rsid w:val="0020149B"/>
    <w:rsid w:val="0020159F"/>
    <w:rsid w:val="0020167A"/>
    <w:rsid w:val="0020174A"/>
    <w:rsid w:val="00202566"/>
    <w:rsid w:val="00203647"/>
    <w:rsid w:val="00204A8A"/>
    <w:rsid w:val="00205338"/>
    <w:rsid w:val="002055BE"/>
    <w:rsid w:val="00205BF7"/>
    <w:rsid w:val="00205DAF"/>
    <w:rsid w:val="002062F3"/>
    <w:rsid w:val="0020705F"/>
    <w:rsid w:val="002071D2"/>
    <w:rsid w:val="00210070"/>
    <w:rsid w:val="00210CB8"/>
    <w:rsid w:val="002110E2"/>
    <w:rsid w:val="00211322"/>
    <w:rsid w:val="00211BFE"/>
    <w:rsid w:val="00212006"/>
    <w:rsid w:val="00212026"/>
    <w:rsid w:val="00212286"/>
    <w:rsid w:val="00212DFF"/>
    <w:rsid w:val="00212F3C"/>
    <w:rsid w:val="00212FEE"/>
    <w:rsid w:val="002131B3"/>
    <w:rsid w:val="0021411D"/>
    <w:rsid w:val="0021614C"/>
    <w:rsid w:val="00216AEA"/>
    <w:rsid w:val="00216C29"/>
    <w:rsid w:val="002171BF"/>
    <w:rsid w:val="00217520"/>
    <w:rsid w:val="00217587"/>
    <w:rsid w:val="00217B5E"/>
    <w:rsid w:val="00217E78"/>
    <w:rsid w:val="00220497"/>
    <w:rsid w:val="00220BDE"/>
    <w:rsid w:val="00222446"/>
    <w:rsid w:val="00222908"/>
    <w:rsid w:val="002233E0"/>
    <w:rsid w:val="00223CE3"/>
    <w:rsid w:val="0022450C"/>
    <w:rsid w:val="002257B7"/>
    <w:rsid w:val="00226420"/>
    <w:rsid w:val="00227AD2"/>
    <w:rsid w:val="0023112B"/>
    <w:rsid w:val="002314D3"/>
    <w:rsid w:val="00231C37"/>
    <w:rsid w:val="00232A36"/>
    <w:rsid w:val="002330D1"/>
    <w:rsid w:val="0023338E"/>
    <w:rsid w:val="00233E68"/>
    <w:rsid w:val="002343DD"/>
    <w:rsid w:val="00234FC1"/>
    <w:rsid w:val="00235289"/>
    <w:rsid w:val="0023567F"/>
    <w:rsid w:val="00235A2F"/>
    <w:rsid w:val="00235D2A"/>
    <w:rsid w:val="00236556"/>
    <w:rsid w:val="002369D1"/>
    <w:rsid w:val="00236CE9"/>
    <w:rsid w:val="00236E7B"/>
    <w:rsid w:val="00237C27"/>
    <w:rsid w:val="00237E0A"/>
    <w:rsid w:val="00240448"/>
    <w:rsid w:val="002405DC"/>
    <w:rsid w:val="002407C4"/>
    <w:rsid w:val="00241D87"/>
    <w:rsid w:val="002429BF"/>
    <w:rsid w:val="002429D0"/>
    <w:rsid w:val="00242AD7"/>
    <w:rsid w:val="0024301A"/>
    <w:rsid w:val="00244EEE"/>
    <w:rsid w:val="00245146"/>
    <w:rsid w:val="002466A8"/>
    <w:rsid w:val="00246C3E"/>
    <w:rsid w:val="00246D90"/>
    <w:rsid w:val="00246FA9"/>
    <w:rsid w:val="002472C8"/>
    <w:rsid w:val="00247557"/>
    <w:rsid w:val="00247C70"/>
    <w:rsid w:val="00247E10"/>
    <w:rsid w:val="00250DA5"/>
    <w:rsid w:val="00251542"/>
    <w:rsid w:val="00251835"/>
    <w:rsid w:val="00252207"/>
    <w:rsid w:val="00252714"/>
    <w:rsid w:val="0025275E"/>
    <w:rsid w:val="00252C51"/>
    <w:rsid w:val="0025334E"/>
    <w:rsid w:val="00253C92"/>
    <w:rsid w:val="0025487C"/>
    <w:rsid w:val="00254BCC"/>
    <w:rsid w:val="0025523E"/>
    <w:rsid w:val="00255860"/>
    <w:rsid w:val="002565AF"/>
    <w:rsid w:val="002568DA"/>
    <w:rsid w:val="0025697D"/>
    <w:rsid w:val="00256C30"/>
    <w:rsid w:val="00256DF9"/>
    <w:rsid w:val="0025777E"/>
    <w:rsid w:val="00260494"/>
    <w:rsid w:val="00260894"/>
    <w:rsid w:val="00260F5F"/>
    <w:rsid w:val="0026163B"/>
    <w:rsid w:val="0026193C"/>
    <w:rsid w:val="00261D1F"/>
    <w:rsid w:val="002624D9"/>
    <w:rsid w:val="0026281B"/>
    <w:rsid w:val="00262A4F"/>
    <w:rsid w:val="00262E18"/>
    <w:rsid w:val="0026344F"/>
    <w:rsid w:val="002640E2"/>
    <w:rsid w:val="00264BB4"/>
    <w:rsid w:val="0026535A"/>
    <w:rsid w:val="002655AF"/>
    <w:rsid w:val="00265861"/>
    <w:rsid w:val="00266030"/>
    <w:rsid w:val="002663AB"/>
    <w:rsid w:val="002667F2"/>
    <w:rsid w:val="0026729B"/>
    <w:rsid w:val="00267D28"/>
    <w:rsid w:val="00267EB3"/>
    <w:rsid w:val="00271214"/>
    <w:rsid w:val="002716AE"/>
    <w:rsid w:val="00272154"/>
    <w:rsid w:val="00272289"/>
    <w:rsid w:val="00273071"/>
    <w:rsid w:val="00273EB8"/>
    <w:rsid w:val="00274B55"/>
    <w:rsid w:val="00275760"/>
    <w:rsid w:val="00275957"/>
    <w:rsid w:val="00275D9F"/>
    <w:rsid w:val="00277599"/>
    <w:rsid w:val="002778E6"/>
    <w:rsid w:val="0027791E"/>
    <w:rsid w:val="00280D31"/>
    <w:rsid w:val="00281F5B"/>
    <w:rsid w:val="00282C62"/>
    <w:rsid w:val="0028499E"/>
    <w:rsid w:val="00284C56"/>
    <w:rsid w:val="00285086"/>
    <w:rsid w:val="00285147"/>
    <w:rsid w:val="0028663D"/>
    <w:rsid w:val="002871A9"/>
    <w:rsid w:val="00287BEC"/>
    <w:rsid w:val="00287C1D"/>
    <w:rsid w:val="00287CBA"/>
    <w:rsid w:val="00287CE6"/>
    <w:rsid w:val="00290FD3"/>
    <w:rsid w:val="00291656"/>
    <w:rsid w:val="002921F7"/>
    <w:rsid w:val="0029229B"/>
    <w:rsid w:val="0029269C"/>
    <w:rsid w:val="00292C43"/>
    <w:rsid w:val="002930B4"/>
    <w:rsid w:val="0029311D"/>
    <w:rsid w:val="0029378A"/>
    <w:rsid w:val="00294F8D"/>
    <w:rsid w:val="002954AF"/>
    <w:rsid w:val="00295E47"/>
    <w:rsid w:val="002961EE"/>
    <w:rsid w:val="00296E27"/>
    <w:rsid w:val="0029765F"/>
    <w:rsid w:val="002979C5"/>
    <w:rsid w:val="00297B61"/>
    <w:rsid w:val="002A0F3F"/>
    <w:rsid w:val="002A1316"/>
    <w:rsid w:val="002A2F01"/>
    <w:rsid w:val="002A38E9"/>
    <w:rsid w:val="002A42D4"/>
    <w:rsid w:val="002A51AC"/>
    <w:rsid w:val="002A536C"/>
    <w:rsid w:val="002A6D81"/>
    <w:rsid w:val="002B0402"/>
    <w:rsid w:val="002B058F"/>
    <w:rsid w:val="002B1366"/>
    <w:rsid w:val="002B19BA"/>
    <w:rsid w:val="002B1D6D"/>
    <w:rsid w:val="002B20DA"/>
    <w:rsid w:val="002B28D3"/>
    <w:rsid w:val="002B2EDD"/>
    <w:rsid w:val="002B2F3B"/>
    <w:rsid w:val="002B309A"/>
    <w:rsid w:val="002B3CAD"/>
    <w:rsid w:val="002B4027"/>
    <w:rsid w:val="002B487B"/>
    <w:rsid w:val="002B5EDC"/>
    <w:rsid w:val="002B6171"/>
    <w:rsid w:val="002B71B2"/>
    <w:rsid w:val="002B7A43"/>
    <w:rsid w:val="002C051F"/>
    <w:rsid w:val="002C06F4"/>
    <w:rsid w:val="002C0761"/>
    <w:rsid w:val="002C243B"/>
    <w:rsid w:val="002C2F74"/>
    <w:rsid w:val="002C39E5"/>
    <w:rsid w:val="002C456D"/>
    <w:rsid w:val="002C4E3C"/>
    <w:rsid w:val="002C5517"/>
    <w:rsid w:val="002C55BA"/>
    <w:rsid w:val="002C7D79"/>
    <w:rsid w:val="002C7FE8"/>
    <w:rsid w:val="002D0252"/>
    <w:rsid w:val="002D09D0"/>
    <w:rsid w:val="002D2906"/>
    <w:rsid w:val="002D3E5F"/>
    <w:rsid w:val="002D532C"/>
    <w:rsid w:val="002D5398"/>
    <w:rsid w:val="002D571F"/>
    <w:rsid w:val="002D5906"/>
    <w:rsid w:val="002D63E0"/>
    <w:rsid w:val="002D64C0"/>
    <w:rsid w:val="002E038A"/>
    <w:rsid w:val="002E0C72"/>
    <w:rsid w:val="002E22E8"/>
    <w:rsid w:val="002E2B42"/>
    <w:rsid w:val="002E338E"/>
    <w:rsid w:val="002E34BF"/>
    <w:rsid w:val="002E4AB2"/>
    <w:rsid w:val="002E51D5"/>
    <w:rsid w:val="002E581F"/>
    <w:rsid w:val="002E5B6C"/>
    <w:rsid w:val="002E6398"/>
    <w:rsid w:val="002E6A20"/>
    <w:rsid w:val="002E7BBE"/>
    <w:rsid w:val="002F0458"/>
    <w:rsid w:val="002F0C97"/>
    <w:rsid w:val="002F0D83"/>
    <w:rsid w:val="002F0DDD"/>
    <w:rsid w:val="002F0F10"/>
    <w:rsid w:val="002F139E"/>
    <w:rsid w:val="002F149A"/>
    <w:rsid w:val="002F162F"/>
    <w:rsid w:val="002F1DB9"/>
    <w:rsid w:val="002F25F8"/>
    <w:rsid w:val="002F2FF3"/>
    <w:rsid w:val="002F3431"/>
    <w:rsid w:val="002F5539"/>
    <w:rsid w:val="002F58A4"/>
    <w:rsid w:val="002F5973"/>
    <w:rsid w:val="002F7445"/>
    <w:rsid w:val="0030040B"/>
    <w:rsid w:val="0030222A"/>
    <w:rsid w:val="003022F6"/>
    <w:rsid w:val="00302EC8"/>
    <w:rsid w:val="0030361A"/>
    <w:rsid w:val="00303893"/>
    <w:rsid w:val="00304698"/>
    <w:rsid w:val="00304BA2"/>
    <w:rsid w:val="00305668"/>
    <w:rsid w:val="00305D6A"/>
    <w:rsid w:val="003060EA"/>
    <w:rsid w:val="003062CD"/>
    <w:rsid w:val="003106B4"/>
    <w:rsid w:val="00310863"/>
    <w:rsid w:val="0031086B"/>
    <w:rsid w:val="0031135D"/>
    <w:rsid w:val="0031155A"/>
    <w:rsid w:val="00312121"/>
    <w:rsid w:val="00312491"/>
    <w:rsid w:val="003133DB"/>
    <w:rsid w:val="003134FD"/>
    <w:rsid w:val="00313914"/>
    <w:rsid w:val="00313C7E"/>
    <w:rsid w:val="00314489"/>
    <w:rsid w:val="00314AD4"/>
    <w:rsid w:val="0031680D"/>
    <w:rsid w:val="00317161"/>
    <w:rsid w:val="00317A4E"/>
    <w:rsid w:val="00321A10"/>
    <w:rsid w:val="003223B3"/>
    <w:rsid w:val="00322640"/>
    <w:rsid w:val="00322AA9"/>
    <w:rsid w:val="00323345"/>
    <w:rsid w:val="0032411A"/>
    <w:rsid w:val="00324232"/>
    <w:rsid w:val="003242E1"/>
    <w:rsid w:val="00324807"/>
    <w:rsid w:val="003249BF"/>
    <w:rsid w:val="003250B7"/>
    <w:rsid w:val="003252F9"/>
    <w:rsid w:val="003255FB"/>
    <w:rsid w:val="00325611"/>
    <w:rsid w:val="00326ADC"/>
    <w:rsid w:val="00327038"/>
    <w:rsid w:val="003271C8"/>
    <w:rsid w:val="00327397"/>
    <w:rsid w:val="00327909"/>
    <w:rsid w:val="00327AB6"/>
    <w:rsid w:val="00330EC2"/>
    <w:rsid w:val="003313B4"/>
    <w:rsid w:val="00333529"/>
    <w:rsid w:val="0033435F"/>
    <w:rsid w:val="00335226"/>
    <w:rsid w:val="003357DD"/>
    <w:rsid w:val="00335B01"/>
    <w:rsid w:val="003366D5"/>
    <w:rsid w:val="003369A1"/>
    <w:rsid w:val="0033719F"/>
    <w:rsid w:val="003379F0"/>
    <w:rsid w:val="0034067D"/>
    <w:rsid w:val="00340A0B"/>
    <w:rsid w:val="00340DF0"/>
    <w:rsid w:val="00343588"/>
    <w:rsid w:val="00344312"/>
    <w:rsid w:val="0034455D"/>
    <w:rsid w:val="00344A95"/>
    <w:rsid w:val="00344C33"/>
    <w:rsid w:val="00344C55"/>
    <w:rsid w:val="00344E90"/>
    <w:rsid w:val="003450AE"/>
    <w:rsid w:val="0034513F"/>
    <w:rsid w:val="003456E6"/>
    <w:rsid w:val="00345A44"/>
    <w:rsid w:val="003475E5"/>
    <w:rsid w:val="0034761D"/>
    <w:rsid w:val="003478F6"/>
    <w:rsid w:val="00351B11"/>
    <w:rsid w:val="003528C6"/>
    <w:rsid w:val="0035344E"/>
    <w:rsid w:val="00354164"/>
    <w:rsid w:val="003543C2"/>
    <w:rsid w:val="003547B4"/>
    <w:rsid w:val="00354974"/>
    <w:rsid w:val="00355E19"/>
    <w:rsid w:val="00356154"/>
    <w:rsid w:val="0035651C"/>
    <w:rsid w:val="00356625"/>
    <w:rsid w:val="00356DEC"/>
    <w:rsid w:val="00356F45"/>
    <w:rsid w:val="00357441"/>
    <w:rsid w:val="00357E6F"/>
    <w:rsid w:val="00360016"/>
    <w:rsid w:val="0036008D"/>
    <w:rsid w:val="00360373"/>
    <w:rsid w:val="0036046E"/>
    <w:rsid w:val="0036088A"/>
    <w:rsid w:val="00362242"/>
    <w:rsid w:val="003623FB"/>
    <w:rsid w:val="00362CA3"/>
    <w:rsid w:val="00362DE0"/>
    <w:rsid w:val="003636B6"/>
    <w:rsid w:val="00363F47"/>
    <w:rsid w:val="00364D29"/>
    <w:rsid w:val="00365BFF"/>
    <w:rsid w:val="00365EE0"/>
    <w:rsid w:val="003668E2"/>
    <w:rsid w:val="00366A2E"/>
    <w:rsid w:val="00366DC1"/>
    <w:rsid w:val="003702E3"/>
    <w:rsid w:val="00370487"/>
    <w:rsid w:val="00371687"/>
    <w:rsid w:val="0037199D"/>
    <w:rsid w:val="00372429"/>
    <w:rsid w:val="00373B2D"/>
    <w:rsid w:val="00374B39"/>
    <w:rsid w:val="00374CF6"/>
    <w:rsid w:val="0037691B"/>
    <w:rsid w:val="00376D80"/>
    <w:rsid w:val="00376E2C"/>
    <w:rsid w:val="0037705B"/>
    <w:rsid w:val="00377E5D"/>
    <w:rsid w:val="00377FD2"/>
    <w:rsid w:val="00380300"/>
    <w:rsid w:val="003805FC"/>
    <w:rsid w:val="00380C01"/>
    <w:rsid w:val="00380D16"/>
    <w:rsid w:val="0038108B"/>
    <w:rsid w:val="003821AA"/>
    <w:rsid w:val="00382DDA"/>
    <w:rsid w:val="00383854"/>
    <w:rsid w:val="00383F7D"/>
    <w:rsid w:val="00383FC4"/>
    <w:rsid w:val="00384701"/>
    <w:rsid w:val="00384DB1"/>
    <w:rsid w:val="0038615B"/>
    <w:rsid w:val="00386308"/>
    <w:rsid w:val="0038706B"/>
    <w:rsid w:val="003875A4"/>
    <w:rsid w:val="00387861"/>
    <w:rsid w:val="0039069F"/>
    <w:rsid w:val="00390986"/>
    <w:rsid w:val="0039163F"/>
    <w:rsid w:val="00391692"/>
    <w:rsid w:val="003919F6"/>
    <w:rsid w:val="003927A1"/>
    <w:rsid w:val="003934E4"/>
    <w:rsid w:val="0039401A"/>
    <w:rsid w:val="0039500B"/>
    <w:rsid w:val="00395A68"/>
    <w:rsid w:val="00395B9E"/>
    <w:rsid w:val="0039609C"/>
    <w:rsid w:val="00396C6C"/>
    <w:rsid w:val="003A0671"/>
    <w:rsid w:val="003A09B9"/>
    <w:rsid w:val="003A1EC3"/>
    <w:rsid w:val="003A2648"/>
    <w:rsid w:val="003A2744"/>
    <w:rsid w:val="003A2AD4"/>
    <w:rsid w:val="003A35EB"/>
    <w:rsid w:val="003A4A02"/>
    <w:rsid w:val="003A5674"/>
    <w:rsid w:val="003A635A"/>
    <w:rsid w:val="003A7D48"/>
    <w:rsid w:val="003B00AF"/>
    <w:rsid w:val="003B1799"/>
    <w:rsid w:val="003B3C2A"/>
    <w:rsid w:val="003B3E11"/>
    <w:rsid w:val="003B4066"/>
    <w:rsid w:val="003B4605"/>
    <w:rsid w:val="003B4A18"/>
    <w:rsid w:val="003B538C"/>
    <w:rsid w:val="003B6BD9"/>
    <w:rsid w:val="003B6C45"/>
    <w:rsid w:val="003B6C51"/>
    <w:rsid w:val="003B7EE7"/>
    <w:rsid w:val="003C014A"/>
    <w:rsid w:val="003C0746"/>
    <w:rsid w:val="003C1469"/>
    <w:rsid w:val="003C2078"/>
    <w:rsid w:val="003C221D"/>
    <w:rsid w:val="003C2364"/>
    <w:rsid w:val="003C2582"/>
    <w:rsid w:val="003C337A"/>
    <w:rsid w:val="003C3871"/>
    <w:rsid w:val="003C3F03"/>
    <w:rsid w:val="003C556F"/>
    <w:rsid w:val="003C6843"/>
    <w:rsid w:val="003C755E"/>
    <w:rsid w:val="003C762F"/>
    <w:rsid w:val="003C7BBF"/>
    <w:rsid w:val="003D031B"/>
    <w:rsid w:val="003D04B4"/>
    <w:rsid w:val="003D0C35"/>
    <w:rsid w:val="003D1190"/>
    <w:rsid w:val="003D2730"/>
    <w:rsid w:val="003D2F15"/>
    <w:rsid w:val="003D343A"/>
    <w:rsid w:val="003D496A"/>
    <w:rsid w:val="003D4DAB"/>
    <w:rsid w:val="003D5008"/>
    <w:rsid w:val="003D5680"/>
    <w:rsid w:val="003D599E"/>
    <w:rsid w:val="003D6446"/>
    <w:rsid w:val="003D6864"/>
    <w:rsid w:val="003D6DB4"/>
    <w:rsid w:val="003E005A"/>
    <w:rsid w:val="003E02F1"/>
    <w:rsid w:val="003E2045"/>
    <w:rsid w:val="003E2BA1"/>
    <w:rsid w:val="003E4121"/>
    <w:rsid w:val="003E4452"/>
    <w:rsid w:val="003E52B3"/>
    <w:rsid w:val="003E531F"/>
    <w:rsid w:val="003E780C"/>
    <w:rsid w:val="003E7BCE"/>
    <w:rsid w:val="003F06B9"/>
    <w:rsid w:val="003F0DC4"/>
    <w:rsid w:val="003F1D26"/>
    <w:rsid w:val="003F335A"/>
    <w:rsid w:val="003F3DD0"/>
    <w:rsid w:val="003F4679"/>
    <w:rsid w:val="003F496B"/>
    <w:rsid w:val="003F49E3"/>
    <w:rsid w:val="003F5C9C"/>
    <w:rsid w:val="003F5FB5"/>
    <w:rsid w:val="003F6F83"/>
    <w:rsid w:val="003F7D62"/>
    <w:rsid w:val="004005D2"/>
    <w:rsid w:val="004009BE"/>
    <w:rsid w:val="004009EA"/>
    <w:rsid w:val="00400DEA"/>
    <w:rsid w:val="004017AA"/>
    <w:rsid w:val="004026B8"/>
    <w:rsid w:val="00402882"/>
    <w:rsid w:val="0040375E"/>
    <w:rsid w:val="004042C6"/>
    <w:rsid w:val="004045B4"/>
    <w:rsid w:val="00404E91"/>
    <w:rsid w:val="00405B2D"/>
    <w:rsid w:val="00405FC1"/>
    <w:rsid w:val="00406F9B"/>
    <w:rsid w:val="00407B8B"/>
    <w:rsid w:val="00407BEC"/>
    <w:rsid w:val="00410543"/>
    <w:rsid w:val="004109E8"/>
    <w:rsid w:val="00410E46"/>
    <w:rsid w:val="00410F82"/>
    <w:rsid w:val="004110F7"/>
    <w:rsid w:val="0041138E"/>
    <w:rsid w:val="00412395"/>
    <w:rsid w:val="00412F33"/>
    <w:rsid w:val="0041307A"/>
    <w:rsid w:val="00414225"/>
    <w:rsid w:val="0041449D"/>
    <w:rsid w:val="00414774"/>
    <w:rsid w:val="00414B10"/>
    <w:rsid w:val="00414C47"/>
    <w:rsid w:val="00415629"/>
    <w:rsid w:val="00415C04"/>
    <w:rsid w:val="00415E15"/>
    <w:rsid w:val="0041609C"/>
    <w:rsid w:val="00417065"/>
    <w:rsid w:val="004171FE"/>
    <w:rsid w:val="0041749B"/>
    <w:rsid w:val="004174DE"/>
    <w:rsid w:val="004201D2"/>
    <w:rsid w:val="0042020D"/>
    <w:rsid w:val="004203FD"/>
    <w:rsid w:val="00420841"/>
    <w:rsid w:val="00420CDE"/>
    <w:rsid w:val="00420F04"/>
    <w:rsid w:val="00421C91"/>
    <w:rsid w:val="00421EB7"/>
    <w:rsid w:val="00422777"/>
    <w:rsid w:val="00422C9D"/>
    <w:rsid w:val="00423DDB"/>
    <w:rsid w:val="00424013"/>
    <w:rsid w:val="00424D41"/>
    <w:rsid w:val="0042513A"/>
    <w:rsid w:val="004255A9"/>
    <w:rsid w:val="004256C3"/>
    <w:rsid w:val="004258A1"/>
    <w:rsid w:val="00430940"/>
    <w:rsid w:val="0043155D"/>
    <w:rsid w:val="00432131"/>
    <w:rsid w:val="00433768"/>
    <w:rsid w:val="004337D3"/>
    <w:rsid w:val="00433DA0"/>
    <w:rsid w:val="00434200"/>
    <w:rsid w:val="00435057"/>
    <w:rsid w:val="00436C64"/>
    <w:rsid w:val="00437583"/>
    <w:rsid w:val="00440974"/>
    <w:rsid w:val="00441065"/>
    <w:rsid w:val="00441316"/>
    <w:rsid w:val="00442474"/>
    <w:rsid w:val="00442877"/>
    <w:rsid w:val="00442B1F"/>
    <w:rsid w:val="00442DF9"/>
    <w:rsid w:val="00443A16"/>
    <w:rsid w:val="004446F0"/>
    <w:rsid w:val="00444E12"/>
    <w:rsid w:val="0044539C"/>
    <w:rsid w:val="00445D11"/>
    <w:rsid w:val="00445E19"/>
    <w:rsid w:val="00446EA2"/>
    <w:rsid w:val="004470B8"/>
    <w:rsid w:val="004472DB"/>
    <w:rsid w:val="00447B7C"/>
    <w:rsid w:val="00447D52"/>
    <w:rsid w:val="00450E44"/>
    <w:rsid w:val="004510C8"/>
    <w:rsid w:val="00451429"/>
    <w:rsid w:val="0045193A"/>
    <w:rsid w:val="004519AE"/>
    <w:rsid w:val="00451B83"/>
    <w:rsid w:val="00452A02"/>
    <w:rsid w:val="00452E0C"/>
    <w:rsid w:val="00453056"/>
    <w:rsid w:val="004530C7"/>
    <w:rsid w:val="0045332C"/>
    <w:rsid w:val="00453B91"/>
    <w:rsid w:val="00454757"/>
    <w:rsid w:val="004549C8"/>
    <w:rsid w:val="00454CA5"/>
    <w:rsid w:val="00454EDC"/>
    <w:rsid w:val="004559B8"/>
    <w:rsid w:val="00455BF0"/>
    <w:rsid w:val="00456175"/>
    <w:rsid w:val="00457C75"/>
    <w:rsid w:val="00457DE9"/>
    <w:rsid w:val="004603BE"/>
    <w:rsid w:val="004608D9"/>
    <w:rsid w:val="004613B1"/>
    <w:rsid w:val="00462200"/>
    <w:rsid w:val="00462394"/>
    <w:rsid w:val="0046287D"/>
    <w:rsid w:val="00463684"/>
    <w:rsid w:val="00463DA8"/>
    <w:rsid w:val="00463EBC"/>
    <w:rsid w:val="004651A5"/>
    <w:rsid w:val="004665B9"/>
    <w:rsid w:val="00470644"/>
    <w:rsid w:val="00471B08"/>
    <w:rsid w:val="00472B5E"/>
    <w:rsid w:val="00472D9A"/>
    <w:rsid w:val="00473217"/>
    <w:rsid w:val="0047465C"/>
    <w:rsid w:val="004748F7"/>
    <w:rsid w:val="00474A21"/>
    <w:rsid w:val="004752D8"/>
    <w:rsid w:val="004767B4"/>
    <w:rsid w:val="0048076C"/>
    <w:rsid w:val="00481B2C"/>
    <w:rsid w:val="00481BF9"/>
    <w:rsid w:val="00481F25"/>
    <w:rsid w:val="00481FBC"/>
    <w:rsid w:val="0048255A"/>
    <w:rsid w:val="004829D3"/>
    <w:rsid w:val="00482FCB"/>
    <w:rsid w:val="00483041"/>
    <w:rsid w:val="0048315F"/>
    <w:rsid w:val="004836FB"/>
    <w:rsid w:val="00483B31"/>
    <w:rsid w:val="0048510A"/>
    <w:rsid w:val="004862BB"/>
    <w:rsid w:val="00486741"/>
    <w:rsid w:val="004872B6"/>
    <w:rsid w:val="004872DA"/>
    <w:rsid w:val="004878A6"/>
    <w:rsid w:val="0048799B"/>
    <w:rsid w:val="00487A3B"/>
    <w:rsid w:val="00487CF7"/>
    <w:rsid w:val="00491269"/>
    <w:rsid w:val="00492915"/>
    <w:rsid w:val="0049369A"/>
    <w:rsid w:val="004937B4"/>
    <w:rsid w:val="00493926"/>
    <w:rsid w:val="00493ADE"/>
    <w:rsid w:val="00494E00"/>
    <w:rsid w:val="004955D7"/>
    <w:rsid w:val="00495F4F"/>
    <w:rsid w:val="00495FD0"/>
    <w:rsid w:val="004968E7"/>
    <w:rsid w:val="00497621"/>
    <w:rsid w:val="004A2274"/>
    <w:rsid w:val="004A251C"/>
    <w:rsid w:val="004A26AF"/>
    <w:rsid w:val="004A26D5"/>
    <w:rsid w:val="004A295B"/>
    <w:rsid w:val="004A2A96"/>
    <w:rsid w:val="004A2C72"/>
    <w:rsid w:val="004A43BC"/>
    <w:rsid w:val="004A4BC5"/>
    <w:rsid w:val="004A58A3"/>
    <w:rsid w:val="004A6448"/>
    <w:rsid w:val="004A67BE"/>
    <w:rsid w:val="004A73C7"/>
    <w:rsid w:val="004A7B75"/>
    <w:rsid w:val="004A7DBA"/>
    <w:rsid w:val="004B07B9"/>
    <w:rsid w:val="004B089A"/>
    <w:rsid w:val="004B09AB"/>
    <w:rsid w:val="004B0E65"/>
    <w:rsid w:val="004B0ECC"/>
    <w:rsid w:val="004B11CB"/>
    <w:rsid w:val="004B1BB8"/>
    <w:rsid w:val="004B1DF8"/>
    <w:rsid w:val="004B2997"/>
    <w:rsid w:val="004B34BC"/>
    <w:rsid w:val="004B34C8"/>
    <w:rsid w:val="004B3899"/>
    <w:rsid w:val="004B3906"/>
    <w:rsid w:val="004B4327"/>
    <w:rsid w:val="004B495E"/>
    <w:rsid w:val="004B4CDF"/>
    <w:rsid w:val="004B4DCF"/>
    <w:rsid w:val="004B50CE"/>
    <w:rsid w:val="004B571F"/>
    <w:rsid w:val="004B5D81"/>
    <w:rsid w:val="004B5F98"/>
    <w:rsid w:val="004B61A8"/>
    <w:rsid w:val="004B6C1E"/>
    <w:rsid w:val="004C024F"/>
    <w:rsid w:val="004C09E5"/>
    <w:rsid w:val="004C0C9D"/>
    <w:rsid w:val="004C0FE0"/>
    <w:rsid w:val="004C1708"/>
    <w:rsid w:val="004C19D2"/>
    <w:rsid w:val="004C2206"/>
    <w:rsid w:val="004C3AF9"/>
    <w:rsid w:val="004C4919"/>
    <w:rsid w:val="004C4986"/>
    <w:rsid w:val="004C4B80"/>
    <w:rsid w:val="004C6012"/>
    <w:rsid w:val="004C6A33"/>
    <w:rsid w:val="004C6D2D"/>
    <w:rsid w:val="004C7731"/>
    <w:rsid w:val="004C7B5B"/>
    <w:rsid w:val="004D05FE"/>
    <w:rsid w:val="004D131A"/>
    <w:rsid w:val="004D13E5"/>
    <w:rsid w:val="004D2096"/>
    <w:rsid w:val="004D28A5"/>
    <w:rsid w:val="004D2AB4"/>
    <w:rsid w:val="004D2CEF"/>
    <w:rsid w:val="004D3B28"/>
    <w:rsid w:val="004D4231"/>
    <w:rsid w:val="004D4790"/>
    <w:rsid w:val="004D4AE5"/>
    <w:rsid w:val="004D4C5C"/>
    <w:rsid w:val="004D4E23"/>
    <w:rsid w:val="004D5514"/>
    <w:rsid w:val="004D578E"/>
    <w:rsid w:val="004D6600"/>
    <w:rsid w:val="004D791D"/>
    <w:rsid w:val="004D7BF7"/>
    <w:rsid w:val="004D7F11"/>
    <w:rsid w:val="004D7F9A"/>
    <w:rsid w:val="004E073C"/>
    <w:rsid w:val="004E07A1"/>
    <w:rsid w:val="004E0A6C"/>
    <w:rsid w:val="004E131B"/>
    <w:rsid w:val="004E18BE"/>
    <w:rsid w:val="004E1C64"/>
    <w:rsid w:val="004E25E2"/>
    <w:rsid w:val="004E2665"/>
    <w:rsid w:val="004E2E24"/>
    <w:rsid w:val="004E3270"/>
    <w:rsid w:val="004E3404"/>
    <w:rsid w:val="004E3B44"/>
    <w:rsid w:val="004E3FC9"/>
    <w:rsid w:val="004E4595"/>
    <w:rsid w:val="004E45DD"/>
    <w:rsid w:val="004E47C0"/>
    <w:rsid w:val="004E4B75"/>
    <w:rsid w:val="004E5876"/>
    <w:rsid w:val="004E58D2"/>
    <w:rsid w:val="004E640B"/>
    <w:rsid w:val="004E72CC"/>
    <w:rsid w:val="004F0278"/>
    <w:rsid w:val="004F0CB9"/>
    <w:rsid w:val="004F1080"/>
    <w:rsid w:val="004F15F8"/>
    <w:rsid w:val="004F4337"/>
    <w:rsid w:val="004F4517"/>
    <w:rsid w:val="004F45EB"/>
    <w:rsid w:val="004F485F"/>
    <w:rsid w:val="004F4E4A"/>
    <w:rsid w:val="004F5591"/>
    <w:rsid w:val="004F596A"/>
    <w:rsid w:val="004F68D1"/>
    <w:rsid w:val="005004A7"/>
    <w:rsid w:val="00501723"/>
    <w:rsid w:val="00501BCF"/>
    <w:rsid w:val="00502D6E"/>
    <w:rsid w:val="00503F6D"/>
    <w:rsid w:val="005047EF"/>
    <w:rsid w:val="00504F05"/>
    <w:rsid w:val="005050CE"/>
    <w:rsid w:val="00506483"/>
    <w:rsid w:val="00507B2B"/>
    <w:rsid w:val="0051140B"/>
    <w:rsid w:val="00512828"/>
    <w:rsid w:val="005128D3"/>
    <w:rsid w:val="00512BC3"/>
    <w:rsid w:val="00513125"/>
    <w:rsid w:val="00513397"/>
    <w:rsid w:val="00513E18"/>
    <w:rsid w:val="00514F1A"/>
    <w:rsid w:val="00515818"/>
    <w:rsid w:val="005161EF"/>
    <w:rsid w:val="005170A6"/>
    <w:rsid w:val="0051754C"/>
    <w:rsid w:val="00517A11"/>
    <w:rsid w:val="00517E3E"/>
    <w:rsid w:val="00520D06"/>
    <w:rsid w:val="00521E6B"/>
    <w:rsid w:val="00522E9C"/>
    <w:rsid w:val="0052315F"/>
    <w:rsid w:val="00523592"/>
    <w:rsid w:val="00523B3F"/>
    <w:rsid w:val="0052409F"/>
    <w:rsid w:val="00524E04"/>
    <w:rsid w:val="00525732"/>
    <w:rsid w:val="0052648E"/>
    <w:rsid w:val="00527149"/>
    <w:rsid w:val="00527601"/>
    <w:rsid w:val="005305CA"/>
    <w:rsid w:val="005316B6"/>
    <w:rsid w:val="00531A9B"/>
    <w:rsid w:val="00532743"/>
    <w:rsid w:val="00532977"/>
    <w:rsid w:val="0053347E"/>
    <w:rsid w:val="005336C6"/>
    <w:rsid w:val="00533AB1"/>
    <w:rsid w:val="00533D96"/>
    <w:rsid w:val="00533EFF"/>
    <w:rsid w:val="00535B98"/>
    <w:rsid w:val="00535FDA"/>
    <w:rsid w:val="00536813"/>
    <w:rsid w:val="005368AE"/>
    <w:rsid w:val="00537E1E"/>
    <w:rsid w:val="0054101E"/>
    <w:rsid w:val="005413F8"/>
    <w:rsid w:val="005418BF"/>
    <w:rsid w:val="005425DF"/>
    <w:rsid w:val="005426BA"/>
    <w:rsid w:val="0054293A"/>
    <w:rsid w:val="005430FA"/>
    <w:rsid w:val="00543473"/>
    <w:rsid w:val="00543817"/>
    <w:rsid w:val="00544ABD"/>
    <w:rsid w:val="00545167"/>
    <w:rsid w:val="005451E0"/>
    <w:rsid w:val="005455E9"/>
    <w:rsid w:val="00545673"/>
    <w:rsid w:val="005457FE"/>
    <w:rsid w:val="00545CEB"/>
    <w:rsid w:val="00547C17"/>
    <w:rsid w:val="00550A4E"/>
    <w:rsid w:val="00551DE4"/>
    <w:rsid w:val="00551F43"/>
    <w:rsid w:val="00552493"/>
    <w:rsid w:val="005536F1"/>
    <w:rsid w:val="005543F4"/>
    <w:rsid w:val="005548E6"/>
    <w:rsid w:val="00554FC9"/>
    <w:rsid w:val="0055581B"/>
    <w:rsid w:val="00556310"/>
    <w:rsid w:val="00557AE7"/>
    <w:rsid w:val="00560A7C"/>
    <w:rsid w:val="0056265E"/>
    <w:rsid w:val="005629DD"/>
    <w:rsid w:val="00562A19"/>
    <w:rsid w:val="00562CB9"/>
    <w:rsid w:val="005648C8"/>
    <w:rsid w:val="00564AF5"/>
    <w:rsid w:val="00565A77"/>
    <w:rsid w:val="00566A75"/>
    <w:rsid w:val="00566FFA"/>
    <w:rsid w:val="00570747"/>
    <w:rsid w:val="00570E9D"/>
    <w:rsid w:val="0057211F"/>
    <w:rsid w:val="00572686"/>
    <w:rsid w:val="00573A72"/>
    <w:rsid w:val="00576C8F"/>
    <w:rsid w:val="00577298"/>
    <w:rsid w:val="0057751E"/>
    <w:rsid w:val="00577A50"/>
    <w:rsid w:val="00577C7F"/>
    <w:rsid w:val="00580624"/>
    <w:rsid w:val="00580959"/>
    <w:rsid w:val="00581541"/>
    <w:rsid w:val="00582B90"/>
    <w:rsid w:val="00585E8E"/>
    <w:rsid w:val="005863E9"/>
    <w:rsid w:val="00586537"/>
    <w:rsid w:val="0058680C"/>
    <w:rsid w:val="00590F74"/>
    <w:rsid w:val="00591150"/>
    <w:rsid w:val="005911CE"/>
    <w:rsid w:val="00593B40"/>
    <w:rsid w:val="005941CA"/>
    <w:rsid w:val="00594FF0"/>
    <w:rsid w:val="005952CA"/>
    <w:rsid w:val="00595AA2"/>
    <w:rsid w:val="00595EB5"/>
    <w:rsid w:val="00596903"/>
    <w:rsid w:val="005972B9"/>
    <w:rsid w:val="00597700"/>
    <w:rsid w:val="005A15F9"/>
    <w:rsid w:val="005A1DBD"/>
    <w:rsid w:val="005A378D"/>
    <w:rsid w:val="005A3AC4"/>
    <w:rsid w:val="005A3C72"/>
    <w:rsid w:val="005A41AB"/>
    <w:rsid w:val="005A52C0"/>
    <w:rsid w:val="005A634F"/>
    <w:rsid w:val="005A756A"/>
    <w:rsid w:val="005A75AC"/>
    <w:rsid w:val="005A78D8"/>
    <w:rsid w:val="005B0640"/>
    <w:rsid w:val="005B0E12"/>
    <w:rsid w:val="005B13D0"/>
    <w:rsid w:val="005B141B"/>
    <w:rsid w:val="005B1C73"/>
    <w:rsid w:val="005B22BB"/>
    <w:rsid w:val="005B2615"/>
    <w:rsid w:val="005B3455"/>
    <w:rsid w:val="005B4214"/>
    <w:rsid w:val="005B44E5"/>
    <w:rsid w:val="005B4AF5"/>
    <w:rsid w:val="005B4D16"/>
    <w:rsid w:val="005B505E"/>
    <w:rsid w:val="005B5826"/>
    <w:rsid w:val="005B5A94"/>
    <w:rsid w:val="005B5C64"/>
    <w:rsid w:val="005B6217"/>
    <w:rsid w:val="005B63E3"/>
    <w:rsid w:val="005B6E3B"/>
    <w:rsid w:val="005B74B6"/>
    <w:rsid w:val="005B7E0A"/>
    <w:rsid w:val="005C187B"/>
    <w:rsid w:val="005C1E2F"/>
    <w:rsid w:val="005C2F63"/>
    <w:rsid w:val="005C3774"/>
    <w:rsid w:val="005C4A10"/>
    <w:rsid w:val="005C4E23"/>
    <w:rsid w:val="005C5AC3"/>
    <w:rsid w:val="005C6CB6"/>
    <w:rsid w:val="005C7879"/>
    <w:rsid w:val="005D0397"/>
    <w:rsid w:val="005D0AC9"/>
    <w:rsid w:val="005D397C"/>
    <w:rsid w:val="005D5BE7"/>
    <w:rsid w:val="005D616B"/>
    <w:rsid w:val="005D634A"/>
    <w:rsid w:val="005D6C9D"/>
    <w:rsid w:val="005D6D97"/>
    <w:rsid w:val="005D71D7"/>
    <w:rsid w:val="005D76AD"/>
    <w:rsid w:val="005D7984"/>
    <w:rsid w:val="005D7D85"/>
    <w:rsid w:val="005E03AC"/>
    <w:rsid w:val="005E0784"/>
    <w:rsid w:val="005E0E4D"/>
    <w:rsid w:val="005E1147"/>
    <w:rsid w:val="005E2258"/>
    <w:rsid w:val="005E3533"/>
    <w:rsid w:val="005E3C08"/>
    <w:rsid w:val="005E4036"/>
    <w:rsid w:val="005E4C33"/>
    <w:rsid w:val="005E61B5"/>
    <w:rsid w:val="005E6CA2"/>
    <w:rsid w:val="005E713F"/>
    <w:rsid w:val="005F1948"/>
    <w:rsid w:val="005F2324"/>
    <w:rsid w:val="005F2777"/>
    <w:rsid w:val="005F2D8A"/>
    <w:rsid w:val="005F2F1C"/>
    <w:rsid w:val="005F30CD"/>
    <w:rsid w:val="005F3485"/>
    <w:rsid w:val="005F3532"/>
    <w:rsid w:val="005F3E97"/>
    <w:rsid w:val="005F4D8D"/>
    <w:rsid w:val="005F520B"/>
    <w:rsid w:val="005F5A6D"/>
    <w:rsid w:val="005F5DAE"/>
    <w:rsid w:val="005F640E"/>
    <w:rsid w:val="005F6790"/>
    <w:rsid w:val="005F6881"/>
    <w:rsid w:val="005F6BD7"/>
    <w:rsid w:val="006008AC"/>
    <w:rsid w:val="00600BC7"/>
    <w:rsid w:val="00600C73"/>
    <w:rsid w:val="00601353"/>
    <w:rsid w:val="006015CF"/>
    <w:rsid w:val="00602274"/>
    <w:rsid w:val="00602BA5"/>
    <w:rsid w:val="006037DE"/>
    <w:rsid w:val="00603C68"/>
    <w:rsid w:val="00603F58"/>
    <w:rsid w:val="00604DB8"/>
    <w:rsid w:val="0060571D"/>
    <w:rsid w:val="00605C8E"/>
    <w:rsid w:val="00605DFE"/>
    <w:rsid w:val="00606682"/>
    <w:rsid w:val="00606F72"/>
    <w:rsid w:val="00607737"/>
    <w:rsid w:val="00607CD8"/>
    <w:rsid w:val="006111A0"/>
    <w:rsid w:val="00611644"/>
    <w:rsid w:val="00611F15"/>
    <w:rsid w:val="00613A90"/>
    <w:rsid w:val="00613B98"/>
    <w:rsid w:val="00614786"/>
    <w:rsid w:val="00615C54"/>
    <w:rsid w:val="00615EDE"/>
    <w:rsid w:val="0061627B"/>
    <w:rsid w:val="00616A51"/>
    <w:rsid w:val="00616E05"/>
    <w:rsid w:val="00620891"/>
    <w:rsid w:val="00620A31"/>
    <w:rsid w:val="00620ED0"/>
    <w:rsid w:val="006216A4"/>
    <w:rsid w:val="00623369"/>
    <w:rsid w:val="00623689"/>
    <w:rsid w:val="006249B7"/>
    <w:rsid w:val="0062509A"/>
    <w:rsid w:val="0062612F"/>
    <w:rsid w:val="00627147"/>
    <w:rsid w:val="006275F9"/>
    <w:rsid w:val="00627C7B"/>
    <w:rsid w:val="00630639"/>
    <w:rsid w:val="006311BE"/>
    <w:rsid w:val="00631E00"/>
    <w:rsid w:val="00632C8C"/>
    <w:rsid w:val="00633703"/>
    <w:rsid w:val="006357B4"/>
    <w:rsid w:val="0063638D"/>
    <w:rsid w:val="006370DF"/>
    <w:rsid w:val="00637D13"/>
    <w:rsid w:val="0064079A"/>
    <w:rsid w:val="006409E3"/>
    <w:rsid w:val="00641035"/>
    <w:rsid w:val="00641280"/>
    <w:rsid w:val="0064132C"/>
    <w:rsid w:val="006419CA"/>
    <w:rsid w:val="00641C2F"/>
    <w:rsid w:val="00641E3C"/>
    <w:rsid w:val="00642137"/>
    <w:rsid w:val="006425FA"/>
    <w:rsid w:val="00645059"/>
    <w:rsid w:val="00645FFF"/>
    <w:rsid w:val="006472F6"/>
    <w:rsid w:val="00651704"/>
    <w:rsid w:val="006519C4"/>
    <w:rsid w:val="00652B5C"/>
    <w:rsid w:val="00653A4D"/>
    <w:rsid w:val="006540DA"/>
    <w:rsid w:val="00654A31"/>
    <w:rsid w:val="006556D4"/>
    <w:rsid w:val="00655B5C"/>
    <w:rsid w:val="0065668D"/>
    <w:rsid w:val="0065686E"/>
    <w:rsid w:val="006570B6"/>
    <w:rsid w:val="0065711D"/>
    <w:rsid w:val="00657F89"/>
    <w:rsid w:val="006607C7"/>
    <w:rsid w:val="00661612"/>
    <w:rsid w:val="00661CD8"/>
    <w:rsid w:val="00661D89"/>
    <w:rsid w:val="00662A93"/>
    <w:rsid w:val="00663FBE"/>
    <w:rsid w:val="00664333"/>
    <w:rsid w:val="00664458"/>
    <w:rsid w:val="0066489A"/>
    <w:rsid w:val="0066493A"/>
    <w:rsid w:val="00664E68"/>
    <w:rsid w:val="00664FED"/>
    <w:rsid w:val="00665547"/>
    <w:rsid w:val="00665B30"/>
    <w:rsid w:val="006670D7"/>
    <w:rsid w:val="006671B8"/>
    <w:rsid w:val="00670607"/>
    <w:rsid w:val="006717F6"/>
    <w:rsid w:val="00671E61"/>
    <w:rsid w:val="0067298C"/>
    <w:rsid w:val="00673206"/>
    <w:rsid w:val="006740A2"/>
    <w:rsid w:val="00674274"/>
    <w:rsid w:val="00674A99"/>
    <w:rsid w:val="006765E1"/>
    <w:rsid w:val="006769AB"/>
    <w:rsid w:val="00677878"/>
    <w:rsid w:val="00677B54"/>
    <w:rsid w:val="00681870"/>
    <w:rsid w:val="00681962"/>
    <w:rsid w:val="00682A87"/>
    <w:rsid w:val="00682A92"/>
    <w:rsid w:val="006834C6"/>
    <w:rsid w:val="00683FFA"/>
    <w:rsid w:val="0068490F"/>
    <w:rsid w:val="00684F00"/>
    <w:rsid w:val="0068528A"/>
    <w:rsid w:val="0068597E"/>
    <w:rsid w:val="006873E6"/>
    <w:rsid w:val="0068785A"/>
    <w:rsid w:val="00690249"/>
    <w:rsid w:val="006902B6"/>
    <w:rsid w:val="006905EB"/>
    <w:rsid w:val="00690B94"/>
    <w:rsid w:val="00691016"/>
    <w:rsid w:val="00691588"/>
    <w:rsid w:val="006916F1"/>
    <w:rsid w:val="0069206C"/>
    <w:rsid w:val="006921C5"/>
    <w:rsid w:val="0069236D"/>
    <w:rsid w:val="00692453"/>
    <w:rsid w:val="00692BE4"/>
    <w:rsid w:val="0069507D"/>
    <w:rsid w:val="00695BE9"/>
    <w:rsid w:val="006960B9"/>
    <w:rsid w:val="00696798"/>
    <w:rsid w:val="00696C68"/>
    <w:rsid w:val="00697070"/>
    <w:rsid w:val="00697BC3"/>
    <w:rsid w:val="00697E34"/>
    <w:rsid w:val="006A0057"/>
    <w:rsid w:val="006A07A0"/>
    <w:rsid w:val="006A0D40"/>
    <w:rsid w:val="006A1B49"/>
    <w:rsid w:val="006A1CC4"/>
    <w:rsid w:val="006A2414"/>
    <w:rsid w:val="006A2F20"/>
    <w:rsid w:val="006A3824"/>
    <w:rsid w:val="006A461B"/>
    <w:rsid w:val="006A4C4A"/>
    <w:rsid w:val="006A4DEA"/>
    <w:rsid w:val="006A4E0E"/>
    <w:rsid w:val="006A532A"/>
    <w:rsid w:val="006A5A14"/>
    <w:rsid w:val="006A6409"/>
    <w:rsid w:val="006A79CE"/>
    <w:rsid w:val="006A7B65"/>
    <w:rsid w:val="006B0919"/>
    <w:rsid w:val="006B2C98"/>
    <w:rsid w:val="006B2FC7"/>
    <w:rsid w:val="006B4DF3"/>
    <w:rsid w:val="006B5460"/>
    <w:rsid w:val="006B5CB9"/>
    <w:rsid w:val="006B6FED"/>
    <w:rsid w:val="006B7B30"/>
    <w:rsid w:val="006B7C94"/>
    <w:rsid w:val="006C0008"/>
    <w:rsid w:val="006C0579"/>
    <w:rsid w:val="006C1919"/>
    <w:rsid w:val="006C1AD2"/>
    <w:rsid w:val="006C1DEA"/>
    <w:rsid w:val="006C207C"/>
    <w:rsid w:val="006C27A8"/>
    <w:rsid w:val="006C2B5B"/>
    <w:rsid w:val="006C31F9"/>
    <w:rsid w:val="006C3597"/>
    <w:rsid w:val="006C43F1"/>
    <w:rsid w:val="006C5010"/>
    <w:rsid w:val="006C509C"/>
    <w:rsid w:val="006C5578"/>
    <w:rsid w:val="006C5837"/>
    <w:rsid w:val="006C58D0"/>
    <w:rsid w:val="006C675A"/>
    <w:rsid w:val="006C6A13"/>
    <w:rsid w:val="006C7DC6"/>
    <w:rsid w:val="006D05F3"/>
    <w:rsid w:val="006D30BE"/>
    <w:rsid w:val="006D3ABE"/>
    <w:rsid w:val="006D3CD8"/>
    <w:rsid w:val="006D41A0"/>
    <w:rsid w:val="006D46B3"/>
    <w:rsid w:val="006D5293"/>
    <w:rsid w:val="006D5455"/>
    <w:rsid w:val="006D61A5"/>
    <w:rsid w:val="006D62D1"/>
    <w:rsid w:val="006D74C3"/>
    <w:rsid w:val="006D7C65"/>
    <w:rsid w:val="006E0BE0"/>
    <w:rsid w:val="006E119C"/>
    <w:rsid w:val="006E18B9"/>
    <w:rsid w:val="006E2110"/>
    <w:rsid w:val="006E2DE3"/>
    <w:rsid w:val="006E3112"/>
    <w:rsid w:val="006E4FD3"/>
    <w:rsid w:val="006E514C"/>
    <w:rsid w:val="006E5B7E"/>
    <w:rsid w:val="006E71F0"/>
    <w:rsid w:val="006E75F7"/>
    <w:rsid w:val="006E77F6"/>
    <w:rsid w:val="006F0F1A"/>
    <w:rsid w:val="006F0F20"/>
    <w:rsid w:val="006F16C5"/>
    <w:rsid w:val="006F1DF9"/>
    <w:rsid w:val="006F2054"/>
    <w:rsid w:val="006F336E"/>
    <w:rsid w:val="006F4654"/>
    <w:rsid w:val="006F47A3"/>
    <w:rsid w:val="006F7E86"/>
    <w:rsid w:val="0070094C"/>
    <w:rsid w:val="00701607"/>
    <w:rsid w:val="007018A8"/>
    <w:rsid w:val="00701FE6"/>
    <w:rsid w:val="0070217D"/>
    <w:rsid w:val="007036FF"/>
    <w:rsid w:val="0070549D"/>
    <w:rsid w:val="00705F9F"/>
    <w:rsid w:val="00706002"/>
    <w:rsid w:val="007065EE"/>
    <w:rsid w:val="007073F5"/>
    <w:rsid w:val="007079C3"/>
    <w:rsid w:val="00707ECC"/>
    <w:rsid w:val="0071009E"/>
    <w:rsid w:val="0071022C"/>
    <w:rsid w:val="007114DF"/>
    <w:rsid w:val="00712541"/>
    <w:rsid w:val="007126DD"/>
    <w:rsid w:val="00712DFF"/>
    <w:rsid w:val="00713FD6"/>
    <w:rsid w:val="007140FF"/>
    <w:rsid w:val="00714CAE"/>
    <w:rsid w:val="00715CAC"/>
    <w:rsid w:val="007168EE"/>
    <w:rsid w:val="00717825"/>
    <w:rsid w:val="00717AB3"/>
    <w:rsid w:val="00717B58"/>
    <w:rsid w:val="0072189A"/>
    <w:rsid w:val="0072286F"/>
    <w:rsid w:val="00722F4F"/>
    <w:rsid w:val="00723F9D"/>
    <w:rsid w:val="007252BA"/>
    <w:rsid w:val="0072560A"/>
    <w:rsid w:val="007264FE"/>
    <w:rsid w:val="00726B4C"/>
    <w:rsid w:val="00727070"/>
    <w:rsid w:val="00730044"/>
    <w:rsid w:val="0073031A"/>
    <w:rsid w:val="007307E3"/>
    <w:rsid w:val="00731596"/>
    <w:rsid w:val="0073168C"/>
    <w:rsid w:val="0073262C"/>
    <w:rsid w:val="00733432"/>
    <w:rsid w:val="00733531"/>
    <w:rsid w:val="00733C57"/>
    <w:rsid w:val="007352B7"/>
    <w:rsid w:val="0073690F"/>
    <w:rsid w:val="0073719F"/>
    <w:rsid w:val="007377E8"/>
    <w:rsid w:val="00737F71"/>
    <w:rsid w:val="00740496"/>
    <w:rsid w:val="0074204E"/>
    <w:rsid w:val="00743F63"/>
    <w:rsid w:val="00743FD0"/>
    <w:rsid w:val="00746BC7"/>
    <w:rsid w:val="00746C23"/>
    <w:rsid w:val="00746C69"/>
    <w:rsid w:val="00747A9C"/>
    <w:rsid w:val="00747ADC"/>
    <w:rsid w:val="00747CE6"/>
    <w:rsid w:val="00750A9B"/>
    <w:rsid w:val="00751CDC"/>
    <w:rsid w:val="00751DC6"/>
    <w:rsid w:val="00752228"/>
    <w:rsid w:val="007523EB"/>
    <w:rsid w:val="00752443"/>
    <w:rsid w:val="00752C54"/>
    <w:rsid w:val="00752C99"/>
    <w:rsid w:val="00753593"/>
    <w:rsid w:val="007536AB"/>
    <w:rsid w:val="0075552F"/>
    <w:rsid w:val="00756979"/>
    <w:rsid w:val="00756DC0"/>
    <w:rsid w:val="007614CB"/>
    <w:rsid w:val="0076254F"/>
    <w:rsid w:val="007629CB"/>
    <w:rsid w:val="00762D21"/>
    <w:rsid w:val="00762F83"/>
    <w:rsid w:val="007630EF"/>
    <w:rsid w:val="00764452"/>
    <w:rsid w:val="0076459E"/>
    <w:rsid w:val="00765441"/>
    <w:rsid w:val="00766256"/>
    <w:rsid w:val="00770358"/>
    <w:rsid w:val="007713EA"/>
    <w:rsid w:val="007715F2"/>
    <w:rsid w:val="0077166C"/>
    <w:rsid w:val="00772B59"/>
    <w:rsid w:val="00774A35"/>
    <w:rsid w:val="00774B57"/>
    <w:rsid w:val="00775516"/>
    <w:rsid w:val="00775726"/>
    <w:rsid w:val="007763F5"/>
    <w:rsid w:val="00776C59"/>
    <w:rsid w:val="00777355"/>
    <w:rsid w:val="00782026"/>
    <w:rsid w:val="007822BA"/>
    <w:rsid w:val="007822E4"/>
    <w:rsid w:val="00782358"/>
    <w:rsid w:val="0078278A"/>
    <w:rsid w:val="00782949"/>
    <w:rsid w:val="00782B21"/>
    <w:rsid w:val="00782E9F"/>
    <w:rsid w:val="00783477"/>
    <w:rsid w:val="007836DD"/>
    <w:rsid w:val="00783AF6"/>
    <w:rsid w:val="00783D17"/>
    <w:rsid w:val="00783E71"/>
    <w:rsid w:val="0078406E"/>
    <w:rsid w:val="00784C82"/>
    <w:rsid w:val="007853D1"/>
    <w:rsid w:val="00785607"/>
    <w:rsid w:val="00785BD0"/>
    <w:rsid w:val="00785F97"/>
    <w:rsid w:val="007862C5"/>
    <w:rsid w:val="00786675"/>
    <w:rsid w:val="007866AA"/>
    <w:rsid w:val="007868B0"/>
    <w:rsid w:val="00786E16"/>
    <w:rsid w:val="00786FFC"/>
    <w:rsid w:val="00787BB1"/>
    <w:rsid w:val="00787F08"/>
    <w:rsid w:val="00790014"/>
    <w:rsid w:val="00791B9B"/>
    <w:rsid w:val="007925FF"/>
    <w:rsid w:val="0079272E"/>
    <w:rsid w:val="00793C76"/>
    <w:rsid w:val="00793F9A"/>
    <w:rsid w:val="00794E86"/>
    <w:rsid w:val="007954BE"/>
    <w:rsid w:val="0079616D"/>
    <w:rsid w:val="00797A39"/>
    <w:rsid w:val="007A006A"/>
    <w:rsid w:val="007A0AD3"/>
    <w:rsid w:val="007A1A1C"/>
    <w:rsid w:val="007A1A3F"/>
    <w:rsid w:val="007A1B30"/>
    <w:rsid w:val="007A3C5A"/>
    <w:rsid w:val="007A41B7"/>
    <w:rsid w:val="007A43BC"/>
    <w:rsid w:val="007A4444"/>
    <w:rsid w:val="007A48DB"/>
    <w:rsid w:val="007A4DC7"/>
    <w:rsid w:val="007A5F60"/>
    <w:rsid w:val="007A65BD"/>
    <w:rsid w:val="007A7216"/>
    <w:rsid w:val="007A7536"/>
    <w:rsid w:val="007A7BB9"/>
    <w:rsid w:val="007A7D19"/>
    <w:rsid w:val="007B0167"/>
    <w:rsid w:val="007B04BD"/>
    <w:rsid w:val="007B0B87"/>
    <w:rsid w:val="007B0F34"/>
    <w:rsid w:val="007B16E9"/>
    <w:rsid w:val="007B1A15"/>
    <w:rsid w:val="007B1B7C"/>
    <w:rsid w:val="007B3022"/>
    <w:rsid w:val="007B3933"/>
    <w:rsid w:val="007B43FE"/>
    <w:rsid w:val="007B51D3"/>
    <w:rsid w:val="007B5462"/>
    <w:rsid w:val="007B63F1"/>
    <w:rsid w:val="007B749A"/>
    <w:rsid w:val="007B7B6D"/>
    <w:rsid w:val="007C09AF"/>
    <w:rsid w:val="007C0FED"/>
    <w:rsid w:val="007C1FB5"/>
    <w:rsid w:val="007C4F49"/>
    <w:rsid w:val="007C4F64"/>
    <w:rsid w:val="007C53D9"/>
    <w:rsid w:val="007C56F2"/>
    <w:rsid w:val="007C7091"/>
    <w:rsid w:val="007C72BC"/>
    <w:rsid w:val="007C746C"/>
    <w:rsid w:val="007C793F"/>
    <w:rsid w:val="007D035B"/>
    <w:rsid w:val="007D0E9E"/>
    <w:rsid w:val="007D11FA"/>
    <w:rsid w:val="007D12D9"/>
    <w:rsid w:val="007D1C0B"/>
    <w:rsid w:val="007D31C0"/>
    <w:rsid w:val="007D31CB"/>
    <w:rsid w:val="007D3C26"/>
    <w:rsid w:val="007D4FC0"/>
    <w:rsid w:val="007D516D"/>
    <w:rsid w:val="007D5D98"/>
    <w:rsid w:val="007D647B"/>
    <w:rsid w:val="007D73D8"/>
    <w:rsid w:val="007D7F92"/>
    <w:rsid w:val="007E00CB"/>
    <w:rsid w:val="007E05D0"/>
    <w:rsid w:val="007E09C3"/>
    <w:rsid w:val="007E0CB1"/>
    <w:rsid w:val="007E2796"/>
    <w:rsid w:val="007E27F9"/>
    <w:rsid w:val="007E38D0"/>
    <w:rsid w:val="007E5021"/>
    <w:rsid w:val="007E6196"/>
    <w:rsid w:val="007E6813"/>
    <w:rsid w:val="007E72A6"/>
    <w:rsid w:val="007E77A0"/>
    <w:rsid w:val="007F0B04"/>
    <w:rsid w:val="007F12AD"/>
    <w:rsid w:val="007F12F1"/>
    <w:rsid w:val="007F19E6"/>
    <w:rsid w:val="007F1ED7"/>
    <w:rsid w:val="007F2BD0"/>
    <w:rsid w:val="007F4054"/>
    <w:rsid w:val="007F41D8"/>
    <w:rsid w:val="007F4263"/>
    <w:rsid w:val="007F460C"/>
    <w:rsid w:val="007F48DC"/>
    <w:rsid w:val="007F5B43"/>
    <w:rsid w:val="007F5FDB"/>
    <w:rsid w:val="007F6658"/>
    <w:rsid w:val="0080074F"/>
    <w:rsid w:val="008007EC"/>
    <w:rsid w:val="008014FF"/>
    <w:rsid w:val="00802447"/>
    <w:rsid w:val="00802472"/>
    <w:rsid w:val="0080353E"/>
    <w:rsid w:val="00803B79"/>
    <w:rsid w:val="00803F23"/>
    <w:rsid w:val="00804AC7"/>
    <w:rsid w:val="0080512E"/>
    <w:rsid w:val="00805ABA"/>
    <w:rsid w:val="008063E6"/>
    <w:rsid w:val="00806466"/>
    <w:rsid w:val="00806B12"/>
    <w:rsid w:val="00806D1F"/>
    <w:rsid w:val="00807437"/>
    <w:rsid w:val="00807871"/>
    <w:rsid w:val="0080796D"/>
    <w:rsid w:val="00807C02"/>
    <w:rsid w:val="00807F4F"/>
    <w:rsid w:val="00810943"/>
    <w:rsid w:val="00810D78"/>
    <w:rsid w:val="00811180"/>
    <w:rsid w:val="00811C49"/>
    <w:rsid w:val="00812B4D"/>
    <w:rsid w:val="00813C13"/>
    <w:rsid w:val="00813F24"/>
    <w:rsid w:val="008147CF"/>
    <w:rsid w:val="00816986"/>
    <w:rsid w:val="008176A7"/>
    <w:rsid w:val="00817B7C"/>
    <w:rsid w:val="008215DE"/>
    <w:rsid w:val="00821B58"/>
    <w:rsid w:val="00822CF2"/>
    <w:rsid w:val="00823756"/>
    <w:rsid w:val="008239BB"/>
    <w:rsid w:val="00823F21"/>
    <w:rsid w:val="00824DDC"/>
    <w:rsid w:val="008253FF"/>
    <w:rsid w:val="008255D9"/>
    <w:rsid w:val="00825CCB"/>
    <w:rsid w:val="00826492"/>
    <w:rsid w:val="00826A81"/>
    <w:rsid w:val="008273F6"/>
    <w:rsid w:val="00830226"/>
    <w:rsid w:val="008306B7"/>
    <w:rsid w:val="00830A81"/>
    <w:rsid w:val="00830B33"/>
    <w:rsid w:val="00831700"/>
    <w:rsid w:val="00831798"/>
    <w:rsid w:val="00833C03"/>
    <w:rsid w:val="008342B3"/>
    <w:rsid w:val="008343A1"/>
    <w:rsid w:val="00834918"/>
    <w:rsid w:val="00834B06"/>
    <w:rsid w:val="00835C1F"/>
    <w:rsid w:val="00837486"/>
    <w:rsid w:val="00837507"/>
    <w:rsid w:val="00840399"/>
    <w:rsid w:val="0084109E"/>
    <w:rsid w:val="00841FED"/>
    <w:rsid w:val="00842034"/>
    <w:rsid w:val="0084205A"/>
    <w:rsid w:val="00842F0A"/>
    <w:rsid w:val="008434E4"/>
    <w:rsid w:val="008437E1"/>
    <w:rsid w:val="00843A0B"/>
    <w:rsid w:val="008453CC"/>
    <w:rsid w:val="0084571A"/>
    <w:rsid w:val="008502C9"/>
    <w:rsid w:val="00851F8F"/>
    <w:rsid w:val="008523E3"/>
    <w:rsid w:val="0085319C"/>
    <w:rsid w:val="0085493E"/>
    <w:rsid w:val="00854C18"/>
    <w:rsid w:val="00854D00"/>
    <w:rsid w:val="00855B5E"/>
    <w:rsid w:val="00855D5B"/>
    <w:rsid w:val="00860885"/>
    <w:rsid w:val="00860D2F"/>
    <w:rsid w:val="00861261"/>
    <w:rsid w:val="00861564"/>
    <w:rsid w:val="008618F3"/>
    <w:rsid w:val="00861D6E"/>
    <w:rsid w:val="008620A2"/>
    <w:rsid w:val="0086294D"/>
    <w:rsid w:val="00864432"/>
    <w:rsid w:val="0086455F"/>
    <w:rsid w:val="008646B0"/>
    <w:rsid w:val="00864B44"/>
    <w:rsid w:val="00864C4F"/>
    <w:rsid w:val="00864F1C"/>
    <w:rsid w:val="00865024"/>
    <w:rsid w:val="00867765"/>
    <w:rsid w:val="00867D8F"/>
    <w:rsid w:val="008707FB"/>
    <w:rsid w:val="00870CEB"/>
    <w:rsid w:val="008717A8"/>
    <w:rsid w:val="00871CDE"/>
    <w:rsid w:val="00872043"/>
    <w:rsid w:val="00873A0E"/>
    <w:rsid w:val="0087422A"/>
    <w:rsid w:val="008747D7"/>
    <w:rsid w:val="00874D9D"/>
    <w:rsid w:val="008770A4"/>
    <w:rsid w:val="008772D0"/>
    <w:rsid w:val="00877487"/>
    <w:rsid w:val="008803FF"/>
    <w:rsid w:val="008805AE"/>
    <w:rsid w:val="008806CF"/>
    <w:rsid w:val="00881D9B"/>
    <w:rsid w:val="00883389"/>
    <w:rsid w:val="00884BD7"/>
    <w:rsid w:val="00884FCE"/>
    <w:rsid w:val="0088572E"/>
    <w:rsid w:val="0088577B"/>
    <w:rsid w:val="00885F60"/>
    <w:rsid w:val="00886A17"/>
    <w:rsid w:val="00886B9A"/>
    <w:rsid w:val="00886D79"/>
    <w:rsid w:val="00886FD9"/>
    <w:rsid w:val="00890292"/>
    <w:rsid w:val="00890758"/>
    <w:rsid w:val="00891419"/>
    <w:rsid w:val="00891B26"/>
    <w:rsid w:val="008935EA"/>
    <w:rsid w:val="0089399B"/>
    <w:rsid w:val="00893DA9"/>
    <w:rsid w:val="008943D1"/>
    <w:rsid w:val="00895C77"/>
    <w:rsid w:val="0089649B"/>
    <w:rsid w:val="00896692"/>
    <w:rsid w:val="00897182"/>
    <w:rsid w:val="00897356"/>
    <w:rsid w:val="008A0BDC"/>
    <w:rsid w:val="008A0BEC"/>
    <w:rsid w:val="008A0CA3"/>
    <w:rsid w:val="008A101E"/>
    <w:rsid w:val="008A1243"/>
    <w:rsid w:val="008A1DB6"/>
    <w:rsid w:val="008A248F"/>
    <w:rsid w:val="008A2F37"/>
    <w:rsid w:val="008A35A1"/>
    <w:rsid w:val="008A35D8"/>
    <w:rsid w:val="008A4A65"/>
    <w:rsid w:val="008A5099"/>
    <w:rsid w:val="008A56AE"/>
    <w:rsid w:val="008A5788"/>
    <w:rsid w:val="008A5D1D"/>
    <w:rsid w:val="008A666B"/>
    <w:rsid w:val="008A66B2"/>
    <w:rsid w:val="008A7051"/>
    <w:rsid w:val="008A7203"/>
    <w:rsid w:val="008A7DEC"/>
    <w:rsid w:val="008B01DD"/>
    <w:rsid w:val="008B02B3"/>
    <w:rsid w:val="008B0F7C"/>
    <w:rsid w:val="008B1454"/>
    <w:rsid w:val="008B1AC7"/>
    <w:rsid w:val="008B1D6B"/>
    <w:rsid w:val="008B2E6F"/>
    <w:rsid w:val="008B2F24"/>
    <w:rsid w:val="008B38DD"/>
    <w:rsid w:val="008B3E3C"/>
    <w:rsid w:val="008B404E"/>
    <w:rsid w:val="008B45BC"/>
    <w:rsid w:val="008B4BBC"/>
    <w:rsid w:val="008B4C64"/>
    <w:rsid w:val="008B54D1"/>
    <w:rsid w:val="008B54E2"/>
    <w:rsid w:val="008B55B6"/>
    <w:rsid w:val="008B5725"/>
    <w:rsid w:val="008B5780"/>
    <w:rsid w:val="008B5A91"/>
    <w:rsid w:val="008B6310"/>
    <w:rsid w:val="008B6A96"/>
    <w:rsid w:val="008B73B9"/>
    <w:rsid w:val="008B7CA2"/>
    <w:rsid w:val="008C045C"/>
    <w:rsid w:val="008C0A48"/>
    <w:rsid w:val="008C0B48"/>
    <w:rsid w:val="008C12A3"/>
    <w:rsid w:val="008C1932"/>
    <w:rsid w:val="008C220B"/>
    <w:rsid w:val="008C2D49"/>
    <w:rsid w:val="008C3CBA"/>
    <w:rsid w:val="008C46BD"/>
    <w:rsid w:val="008C5B65"/>
    <w:rsid w:val="008C5C53"/>
    <w:rsid w:val="008C6631"/>
    <w:rsid w:val="008C6884"/>
    <w:rsid w:val="008C79E4"/>
    <w:rsid w:val="008C7A46"/>
    <w:rsid w:val="008D0B6F"/>
    <w:rsid w:val="008D199A"/>
    <w:rsid w:val="008D1C08"/>
    <w:rsid w:val="008D1ED3"/>
    <w:rsid w:val="008D30B3"/>
    <w:rsid w:val="008D3112"/>
    <w:rsid w:val="008D37EA"/>
    <w:rsid w:val="008D3ACC"/>
    <w:rsid w:val="008D447B"/>
    <w:rsid w:val="008D459F"/>
    <w:rsid w:val="008D4714"/>
    <w:rsid w:val="008D6A72"/>
    <w:rsid w:val="008D7626"/>
    <w:rsid w:val="008E0268"/>
    <w:rsid w:val="008E03F3"/>
    <w:rsid w:val="008E16EC"/>
    <w:rsid w:val="008E19B4"/>
    <w:rsid w:val="008E29D1"/>
    <w:rsid w:val="008E3391"/>
    <w:rsid w:val="008E3856"/>
    <w:rsid w:val="008E3ADD"/>
    <w:rsid w:val="008E41B4"/>
    <w:rsid w:val="008E467E"/>
    <w:rsid w:val="008E678F"/>
    <w:rsid w:val="008E692A"/>
    <w:rsid w:val="008E6C48"/>
    <w:rsid w:val="008E7A69"/>
    <w:rsid w:val="008E7EDE"/>
    <w:rsid w:val="008F1596"/>
    <w:rsid w:val="008F1DDE"/>
    <w:rsid w:val="008F2880"/>
    <w:rsid w:val="008F3B7E"/>
    <w:rsid w:val="008F40A3"/>
    <w:rsid w:val="008F4E27"/>
    <w:rsid w:val="008F60D0"/>
    <w:rsid w:val="008F695B"/>
    <w:rsid w:val="008F6E22"/>
    <w:rsid w:val="008F72E1"/>
    <w:rsid w:val="008F73DC"/>
    <w:rsid w:val="008F7603"/>
    <w:rsid w:val="008F796F"/>
    <w:rsid w:val="00900095"/>
    <w:rsid w:val="009000C2"/>
    <w:rsid w:val="00900646"/>
    <w:rsid w:val="00901531"/>
    <w:rsid w:val="009026F9"/>
    <w:rsid w:val="00902705"/>
    <w:rsid w:val="00902C33"/>
    <w:rsid w:val="00904344"/>
    <w:rsid w:val="00904715"/>
    <w:rsid w:val="009064CA"/>
    <w:rsid w:val="00907435"/>
    <w:rsid w:val="0090747B"/>
    <w:rsid w:val="00907ED3"/>
    <w:rsid w:val="00911469"/>
    <w:rsid w:val="00912B22"/>
    <w:rsid w:val="00912C1F"/>
    <w:rsid w:val="00912DCC"/>
    <w:rsid w:val="00912F8E"/>
    <w:rsid w:val="009138C9"/>
    <w:rsid w:val="009146D3"/>
    <w:rsid w:val="00915257"/>
    <w:rsid w:val="009161BC"/>
    <w:rsid w:val="00917B7E"/>
    <w:rsid w:val="00917E2E"/>
    <w:rsid w:val="009200EB"/>
    <w:rsid w:val="00920B12"/>
    <w:rsid w:val="00921461"/>
    <w:rsid w:val="009229D1"/>
    <w:rsid w:val="00922A0A"/>
    <w:rsid w:val="00922FB1"/>
    <w:rsid w:val="00923164"/>
    <w:rsid w:val="009231F4"/>
    <w:rsid w:val="00923979"/>
    <w:rsid w:val="00923B6E"/>
    <w:rsid w:val="00925303"/>
    <w:rsid w:val="00925F37"/>
    <w:rsid w:val="00927C9B"/>
    <w:rsid w:val="00930B90"/>
    <w:rsid w:val="00930C1B"/>
    <w:rsid w:val="0093239E"/>
    <w:rsid w:val="00932EF4"/>
    <w:rsid w:val="00933F48"/>
    <w:rsid w:val="00934320"/>
    <w:rsid w:val="00934C75"/>
    <w:rsid w:val="0093638B"/>
    <w:rsid w:val="00936AE8"/>
    <w:rsid w:val="00937B8E"/>
    <w:rsid w:val="00940B25"/>
    <w:rsid w:val="00941708"/>
    <w:rsid w:val="009417E5"/>
    <w:rsid w:val="009427CB"/>
    <w:rsid w:val="00946115"/>
    <w:rsid w:val="0094720C"/>
    <w:rsid w:val="00947A1A"/>
    <w:rsid w:val="009503B2"/>
    <w:rsid w:val="00951377"/>
    <w:rsid w:val="00951B4C"/>
    <w:rsid w:val="00953BB3"/>
    <w:rsid w:val="00953D7B"/>
    <w:rsid w:val="0095518B"/>
    <w:rsid w:val="00955746"/>
    <w:rsid w:val="00955885"/>
    <w:rsid w:val="00955C06"/>
    <w:rsid w:val="009562AE"/>
    <w:rsid w:val="0095663B"/>
    <w:rsid w:val="00957FA5"/>
    <w:rsid w:val="00960118"/>
    <w:rsid w:val="00960228"/>
    <w:rsid w:val="00961479"/>
    <w:rsid w:val="00962887"/>
    <w:rsid w:val="009633CA"/>
    <w:rsid w:val="009658B1"/>
    <w:rsid w:val="00965F1A"/>
    <w:rsid w:val="009660E9"/>
    <w:rsid w:val="00966997"/>
    <w:rsid w:val="0096738F"/>
    <w:rsid w:val="0096767F"/>
    <w:rsid w:val="00967E14"/>
    <w:rsid w:val="00970859"/>
    <w:rsid w:val="00970B67"/>
    <w:rsid w:val="00970DEF"/>
    <w:rsid w:val="00971520"/>
    <w:rsid w:val="00971677"/>
    <w:rsid w:val="009718F9"/>
    <w:rsid w:val="00971AD4"/>
    <w:rsid w:val="00973332"/>
    <w:rsid w:val="009744E6"/>
    <w:rsid w:val="009749D4"/>
    <w:rsid w:val="00977703"/>
    <w:rsid w:val="00981881"/>
    <w:rsid w:val="0098272C"/>
    <w:rsid w:val="009832B2"/>
    <w:rsid w:val="009836C6"/>
    <w:rsid w:val="00983CB5"/>
    <w:rsid w:val="009843DC"/>
    <w:rsid w:val="0098452F"/>
    <w:rsid w:val="00984659"/>
    <w:rsid w:val="00984843"/>
    <w:rsid w:val="00984D88"/>
    <w:rsid w:val="009852A6"/>
    <w:rsid w:val="00985328"/>
    <w:rsid w:val="009854F5"/>
    <w:rsid w:val="00985BAE"/>
    <w:rsid w:val="00985EFC"/>
    <w:rsid w:val="009866F5"/>
    <w:rsid w:val="00986CCF"/>
    <w:rsid w:val="00986F82"/>
    <w:rsid w:val="009873A2"/>
    <w:rsid w:val="009879F7"/>
    <w:rsid w:val="009918E0"/>
    <w:rsid w:val="00991CEF"/>
    <w:rsid w:val="009921EF"/>
    <w:rsid w:val="009939B8"/>
    <w:rsid w:val="00994127"/>
    <w:rsid w:val="009943C6"/>
    <w:rsid w:val="00994697"/>
    <w:rsid w:val="009946D5"/>
    <w:rsid w:val="009A0398"/>
    <w:rsid w:val="009A0A96"/>
    <w:rsid w:val="009A0EA2"/>
    <w:rsid w:val="009A0F4A"/>
    <w:rsid w:val="009A11C8"/>
    <w:rsid w:val="009A15FC"/>
    <w:rsid w:val="009A17CD"/>
    <w:rsid w:val="009A1988"/>
    <w:rsid w:val="009A23D5"/>
    <w:rsid w:val="009A2DCC"/>
    <w:rsid w:val="009A3300"/>
    <w:rsid w:val="009A38D4"/>
    <w:rsid w:val="009A40F9"/>
    <w:rsid w:val="009A4512"/>
    <w:rsid w:val="009A4589"/>
    <w:rsid w:val="009A4ABB"/>
    <w:rsid w:val="009A4B3A"/>
    <w:rsid w:val="009A4CB1"/>
    <w:rsid w:val="009A5206"/>
    <w:rsid w:val="009A5C4F"/>
    <w:rsid w:val="009A64FE"/>
    <w:rsid w:val="009A67A2"/>
    <w:rsid w:val="009A79C8"/>
    <w:rsid w:val="009B03A7"/>
    <w:rsid w:val="009B0894"/>
    <w:rsid w:val="009B1032"/>
    <w:rsid w:val="009B2079"/>
    <w:rsid w:val="009B26B8"/>
    <w:rsid w:val="009B32D4"/>
    <w:rsid w:val="009B367B"/>
    <w:rsid w:val="009B4434"/>
    <w:rsid w:val="009B4726"/>
    <w:rsid w:val="009B5ED8"/>
    <w:rsid w:val="009B6216"/>
    <w:rsid w:val="009B6DA8"/>
    <w:rsid w:val="009B6FAD"/>
    <w:rsid w:val="009B7C17"/>
    <w:rsid w:val="009C01C0"/>
    <w:rsid w:val="009C177B"/>
    <w:rsid w:val="009C3A2C"/>
    <w:rsid w:val="009C4B13"/>
    <w:rsid w:val="009C65CE"/>
    <w:rsid w:val="009C6E38"/>
    <w:rsid w:val="009C796E"/>
    <w:rsid w:val="009C7C65"/>
    <w:rsid w:val="009C7FCF"/>
    <w:rsid w:val="009D0FED"/>
    <w:rsid w:val="009D1A79"/>
    <w:rsid w:val="009D1B8A"/>
    <w:rsid w:val="009D1CCC"/>
    <w:rsid w:val="009D1CEB"/>
    <w:rsid w:val="009D1EFA"/>
    <w:rsid w:val="009D2611"/>
    <w:rsid w:val="009D2D80"/>
    <w:rsid w:val="009D3437"/>
    <w:rsid w:val="009D3958"/>
    <w:rsid w:val="009D4BB6"/>
    <w:rsid w:val="009D5FED"/>
    <w:rsid w:val="009D62C7"/>
    <w:rsid w:val="009D636D"/>
    <w:rsid w:val="009D7247"/>
    <w:rsid w:val="009D7418"/>
    <w:rsid w:val="009D7A9B"/>
    <w:rsid w:val="009D7C8B"/>
    <w:rsid w:val="009E00A5"/>
    <w:rsid w:val="009E07E2"/>
    <w:rsid w:val="009E0C01"/>
    <w:rsid w:val="009E196B"/>
    <w:rsid w:val="009E21F2"/>
    <w:rsid w:val="009E2384"/>
    <w:rsid w:val="009E25E8"/>
    <w:rsid w:val="009E410C"/>
    <w:rsid w:val="009E41DC"/>
    <w:rsid w:val="009E4238"/>
    <w:rsid w:val="009E4AE7"/>
    <w:rsid w:val="009E62DB"/>
    <w:rsid w:val="009E78A4"/>
    <w:rsid w:val="009E7A40"/>
    <w:rsid w:val="009F0026"/>
    <w:rsid w:val="009F0082"/>
    <w:rsid w:val="009F074E"/>
    <w:rsid w:val="009F0B43"/>
    <w:rsid w:val="009F1036"/>
    <w:rsid w:val="009F1302"/>
    <w:rsid w:val="009F1702"/>
    <w:rsid w:val="009F2741"/>
    <w:rsid w:val="009F2EF9"/>
    <w:rsid w:val="009F2F91"/>
    <w:rsid w:val="009F414A"/>
    <w:rsid w:val="009F4FA9"/>
    <w:rsid w:val="009F55C3"/>
    <w:rsid w:val="009F58B4"/>
    <w:rsid w:val="009F5A51"/>
    <w:rsid w:val="009F6B4B"/>
    <w:rsid w:val="009F71F9"/>
    <w:rsid w:val="009F7555"/>
    <w:rsid w:val="00A00732"/>
    <w:rsid w:val="00A01876"/>
    <w:rsid w:val="00A02BC3"/>
    <w:rsid w:val="00A03C55"/>
    <w:rsid w:val="00A043E5"/>
    <w:rsid w:val="00A048EB"/>
    <w:rsid w:val="00A049C4"/>
    <w:rsid w:val="00A04B3D"/>
    <w:rsid w:val="00A04D7B"/>
    <w:rsid w:val="00A05C2C"/>
    <w:rsid w:val="00A06083"/>
    <w:rsid w:val="00A0661D"/>
    <w:rsid w:val="00A067B7"/>
    <w:rsid w:val="00A07660"/>
    <w:rsid w:val="00A07B4D"/>
    <w:rsid w:val="00A07CC1"/>
    <w:rsid w:val="00A10319"/>
    <w:rsid w:val="00A1130C"/>
    <w:rsid w:val="00A12285"/>
    <w:rsid w:val="00A12F41"/>
    <w:rsid w:val="00A14BB8"/>
    <w:rsid w:val="00A15847"/>
    <w:rsid w:val="00A15AE1"/>
    <w:rsid w:val="00A1621D"/>
    <w:rsid w:val="00A16402"/>
    <w:rsid w:val="00A174FE"/>
    <w:rsid w:val="00A17C32"/>
    <w:rsid w:val="00A20D14"/>
    <w:rsid w:val="00A20D36"/>
    <w:rsid w:val="00A21B16"/>
    <w:rsid w:val="00A21FD7"/>
    <w:rsid w:val="00A22D2E"/>
    <w:rsid w:val="00A230BF"/>
    <w:rsid w:val="00A230CA"/>
    <w:rsid w:val="00A237AC"/>
    <w:rsid w:val="00A238BF"/>
    <w:rsid w:val="00A24939"/>
    <w:rsid w:val="00A24997"/>
    <w:rsid w:val="00A258B5"/>
    <w:rsid w:val="00A2627F"/>
    <w:rsid w:val="00A263EE"/>
    <w:rsid w:val="00A26A94"/>
    <w:rsid w:val="00A26EA5"/>
    <w:rsid w:val="00A2710C"/>
    <w:rsid w:val="00A2732D"/>
    <w:rsid w:val="00A30339"/>
    <w:rsid w:val="00A30448"/>
    <w:rsid w:val="00A314AB"/>
    <w:rsid w:val="00A316E2"/>
    <w:rsid w:val="00A32AD3"/>
    <w:rsid w:val="00A330CD"/>
    <w:rsid w:val="00A34A02"/>
    <w:rsid w:val="00A34FE7"/>
    <w:rsid w:val="00A3535D"/>
    <w:rsid w:val="00A354A2"/>
    <w:rsid w:val="00A35566"/>
    <w:rsid w:val="00A36913"/>
    <w:rsid w:val="00A40170"/>
    <w:rsid w:val="00A402CA"/>
    <w:rsid w:val="00A40F3C"/>
    <w:rsid w:val="00A410BE"/>
    <w:rsid w:val="00A4129D"/>
    <w:rsid w:val="00A42968"/>
    <w:rsid w:val="00A42BE5"/>
    <w:rsid w:val="00A443B0"/>
    <w:rsid w:val="00A4442A"/>
    <w:rsid w:val="00A449E3"/>
    <w:rsid w:val="00A45044"/>
    <w:rsid w:val="00A47625"/>
    <w:rsid w:val="00A511E1"/>
    <w:rsid w:val="00A524DE"/>
    <w:rsid w:val="00A5267A"/>
    <w:rsid w:val="00A53120"/>
    <w:rsid w:val="00A53DB9"/>
    <w:rsid w:val="00A546B4"/>
    <w:rsid w:val="00A54BC6"/>
    <w:rsid w:val="00A6088C"/>
    <w:rsid w:val="00A60C51"/>
    <w:rsid w:val="00A6207B"/>
    <w:rsid w:val="00A62364"/>
    <w:rsid w:val="00A636BD"/>
    <w:rsid w:val="00A650B0"/>
    <w:rsid w:val="00A659FB"/>
    <w:rsid w:val="00A65C8F"/>
    <w:rsid w:val="00A66087"/>
    <w:rsid w:val="00A72352"/>
    <w:rsid w:val="00A747CC"/>
    <w:rsid w:val="00A749B6"/>
    <w:rsid w:val="00A75570"/>
    <w:rsid w:val="00A75C5D"/>
    <w:rsid w:val="00A76464"/>
    <w:rsid w:val="00A76C63"/>
    <w:rsid w:val="00A778E9"/>
    <w:rsid w:val="00A77CB6"/>
    <w:rsid w:val="00A77FD9"/>
    <w:rsid w:val="00A80182"/>
    <w:rsid w:val="00A8052B"/>
    <w:rsid w:val="00A80693"/>
    <w:rsid w:val="00A8130C"/>
    <w:rsid w:val="00A81A58"/>
    <w:rsid w:val="00A82887"/>
    <w:rsid w:val="00A82C4C"/>
    <w:rsid w:val="00A82FAD"/>
    <w:rsid w:val="00A83242"/>
    <w:rsid w:val="00A83B8E"/>
    <w:rsid w:val="00A8484D"/>
    <w:rsid w:val="00A84A06"/>
    <w:rsid w:val="00A84DBE"/>
    <w:rsid w:val="00A84DBF"/>
    <w:rsid w:val="00A85EFA"/>
    <w:rsid w:val="00A86454"/>
    <w:rsid w:val="00A86C7D"/>
    <w:rsid w:val="00A86F57"/>
    <w:rsid w:val="00A87539"/>
    <w:rsid w:val="00A87882"/>
    <w:rsid w:val="00A90132"/>
    <w:rsid w:val="00A90DEB"/>
    <w:rsid w:val="00A9169D"/>
    <w:rsid w:val="00A929DB"/>
    <w:rsid w:val="00A9358B"/>
    <w:rsid w:val="00A94945"/>
    <w:rsid w:val="00A953AF"/>
    <w:rsid w:val="00A958FA"/>
    <w:rsid w:val="00A95DCF"/>
    <w:rsid w:val="00AA0CD0"/>
    <w:rsid w:val="00AA0DC4"/>
    <w:rsid w:val="00AA15D2"/>
    <w:rsid w:val="00AA1BD2"/>
    <w:rsid w:val="00AA27D0"/>
    <w:rsid w:val="00AA3379"/>
    <w:rsid w:val="00AA3784"/>
    <w:rsid w:val="00AA4EA3"/>
    <w:rsid w:val="00AA5105"/>
    <w:rsid w:val="00AA58B8"/>
    <w:rsid w:val="00AA5980"/>
    <w:rsid w:val="00AA5A44"/>
    <w:rsid w:val="00AA68D7"/>
    <w:rsid w:val="00AA6D88"/>
    <w:rsid w:val="00AA7C1F"/>
    <w:rsid w:val="00AB0758"/>
    <w:rsid w:val="00AB0B60"/>
    <w:rsid w:val="00AB0CBB"/>
    <w:rsid w:val="00AB0F8A"/>
    <w:rsid w:val="00AB17E2"/>
    <w:rsid w:val="00AB1DE4"/>
    <w:rsid w:val="00AB28C5"/>
    <w:rsid w:val="00AB3A20"/>
    <w:rsid w:val="00AB4177"/>
    <w:rsid w:val="00AB4ADF"/>
    <w:rsid w:val="00AB523B"/>
    <w:rsid w:val="00AB5E69"/>
    <w:rsid w:val="00AB61BA"/>
    <w:rsid w:val="00AB6A06"/>
    <w:rsid w:val="00AB6CA2"/>
    <w:rsid w:val="00AB718A"/>
    <w:rsid w:val="00AB7552"/>
    <w:rsid w:val="00AB7994"/>
    <w:rsid w:val="00AC0089"/>
    <w:rsid w:val="00AC0499"/>
    <w:rsid w:val="00AC0629"/>
    <w:rsid w:val="00AC1818"/>
    <w:rsid w:val="00AC3F90"/>
    <w:rsid w:val="00AC46A4"/>
    <w:rsid w:val="00AC4825"/>
    <w:rsid w:val="00AC4A17"/>
    <w:rsid w:val="00AC4F5E"/>
    <w:rsid w:val="00AC5F60"/>
    <w:rsid w:val="00AC6042"/>
    <w:rsid w:val="00AC65C7"/>
    <w:rsid w:val="00AC66DC"/>
    <w:rsid w:val="00AD0417"/>
    <w:rsid w:val="00AD0E56"/>
    <w:rsid w:val="00AD226A"/>
    <w:rsid w:val="00AD2CC8"/>
    <w:rsid w:val="00AD2DDE"/>
    <w:rsid w:val="00AD2F39"/>
    <w:rsid w:val="00AD31BE"/>
    <w:rsid w:val="00AD33DC"/>
    <w:rsid w:val="00AD45F3"/>
    <w:rsid w:val="00AD5CDC"/>
    <w:rsid w:val="00AD6123"/>
    <w:rsid w:val="00AD6E63"/>
    <w:rsid w:val="00AD74EF"/>
    <w:rsid w:val="00AD7C1A"/>
    <w:rsid w:val="00AE0717"/>
    <w:rsid w:val="00AE0C76"/>
    <w:rsid w:val="00AE10A8"/>
    <w:rsid w:val="00AE11D9"/>
    <w:rsid w:val="00AE18CB"/>
    <w:rsid w:val="00AE2AF0"/>
    <w:rsid w:val="00AE49D8"/>
    <w:rsid w:val="00AE4A83"/>
    <w:rsid w:val="00AE4F94"/>
    <w:rsid w:val="00AE5421"/>
    <w:rsid w:val="00AE68C2"/>
    <w:rsid w:val="00AF07A7"/>
    <w:rsid w:val="00AF23A4"/>
    <w:rsid w:val="00AF32D4"/>
    <w:rsid w:val="00AF3629"/>
    <w:rsid w:val="00AF6AA9"/>
    <w:rsid w:val="00AF71D3"/>
    <w:rsid w:val="00B00390"/>
    <w:rsid w:val="00B01120"/>
    <w:rsid w:val="00B01202"/>
    <w:rsid w:val="00B01E99"/>
    <w:rsid w:val="00B0342B"/>
    <w:rsid w:val="00B03CFF"/>
    <w:rsid w:val="00B03EF4"/>
    <w:rsid w:val="00B040B9"/>
    <w:rsid w:val="00B04675"/>
    <w:rsid w:val="00B04C26"/>
    <w:rsid w:val="00B04F87"/>
    <w:rsid w:val="00B05129"/>
    <w:rsid w:val="00B0558E"/>
    <w:rsid w:val="00B06BDD"/>
    <w:rsid w:val="00B06E9A"/>
    <w:rsid w:val="00B07CC6"/>
    <w:rsid w:val="00B11C67"/>
    <w:rsid w:val="00B122CA"/>
    <w:rsid w:val="00B13EDE"/>
    <w:rsid w:val="00B149AD"/>
    <w:rsid w:val="00B14BF4"/>
    <w:rsid w:val="00B14C3C"/>
    <w:rsid w:val="00B158B2"/>
    <w:rsid w:val="00B1708E"/>
    <w:rsid w:val="00B172F0"/>
    <w:rsid w:val="00B17C98"/>
    <w:rsid w:val="00B17D3B"/>
    <w:rsid w:val="00B17DC8"/>
    <w:rsid w:val="00B207D4"/>
    <w:rsid w:val="00B220F3"/>
    <w:rsid w:val="00B22374"/>
    <w:rsid w:val="00B223E5"/>
    <w:rsid w:val="00B23633"/>
    <w:rsid w:val="00B239E6"/>
    <w:rsid w:val="00B23F1C"/>
    <w:rsid w:val="00B24859"/>
    <w:rsid w:val="00B24FFD"/>
    <w:rsid w:val="00B25925"/>
    <w:rsid w:val="00B25C9E"/>
    <w:rsid w:val="00B26625"/>
    <w:rsid w:val="00B271C7"/>
    <w:rsid w:val="00B2783F"/>
    <w:rsid w:val="00B31ADC"/>
    <w:rsid w:val="00B31CE1"/>
    <w:rsid w:val="00B326C1"/>
    <w:rsid w:val="00B339DB"/>
    <w:rsid w:val="00B33D21"/>
    <w:rsid w:val="00B352BE"/>
    <w:rsid w:val="00B35BFC"/>
    <w:rsid w:val="00B36801"/>
    <w:rsid w:val="00B40269"/>
    <w:rsid w:val="00B409D2"/>
    <w:rsid w:val="00B40C24"/>
    <w:rsid w:val="00B41D57"/>
    <w:rsid w:val="00B44364"/>
    <w:rsid w:val="00B45667"/>
    <w:rsid w:val="00B46CBE"/>
    <w:rsid w:val="00B4700E"/>
    <w:rsid w:val="00B47020"/>
    <w:rsid w:val="00B47291"/>
    <w:rsid w:val="00B47E57"/>
    <w:rsid w:val="00B50DBA"/>
    <w:rsid w:val="00B53CE6"/>
    <w:rsid w:val="00B53D63"/>
    <w:rsid w:val="00B541BB"/>
    <w:rsid w:val="00B55237"/>
    <w:rsid w:val="00B55746"/>
    <w:rsid w:val="00B55850"/>
    <w:rsid w:val="00B569A1"/>
    <w:rsid w:val="00B57D69"/>
    <w:rsid w:val="00B60340"/>
    <w:rsid w:val="00B60E72"/>
    <w:rsid w:val="00B63152"/>
    <w:rsid w:val="00B6322F"/>
    <w:rsid w:val="00B66E88"/>
    <w:rsid w:val="00B67FC6"/>
    <w:rsid w:val="00B70515"/>
    <w:rsid w:val="00B71970"/>
    <w:rsid w:val="00B722BE"/>
    <w:rsid w:val="00B728BC"/>
    <w:rsid w:val="00B73C4B"/>
    <w:rsid w:val="00B7529C"/>
    <w:rsid w:val="00B75E26"/>
    <w:rsid w:val="00B75F0B"/>
    <w:rsid w:val="00B76673"/>
    <w:rsid w:val="00B76AF1"/>
    <w:rsid w:val="00B76ED4"/>
    <w:rsid w:val="00B77BE1"/>
    <w:rsid w:val="00B812EB"/>
    <w:rsid w:val="00B814E3"/>
    <w:rsid w:val="00B8179B"/>
    <w:rsid w:val="00B82E88"/>
    <w:rsid w:val="00B8339F"/>
    <w:rsid w:val="00B851A3"/>
    <w:rsid w:val="00B862FE"/>
    <w:rsid w:val="00B87A6E"/>
    <w:rsid w:val="00B9073B"/>
    <w:rsid w:val="00B914E1"/>
    <w:rsid w:val="00B91963"/>
    <w:rsid w:val="00B91A6A"/>
    <w:rsid w:val="00B92992"/>
    <w:rsid w:val="00B93ED3"/>
    <w:rsid w:val="00B93F99"/>
    <w:rsid w:val="00B9415C"/>
    <w:rsid w:val="00B943DF"/>
    <w:rsid w:val="00B944F0"/>
    <w:rsid w:val="00B9472C"/>
    <w:rsid w:val="00B94917"/>
    <w:rsid w:val="00B96706"/>
    <w:rsid w:val="00B97D3C"/>
    <w:rsid w:val="00B97FA0"/>
    <w:rsid w:val="00BA08E9"/>
    <w:rsid w:val="00BA0FB7"/>
    <w:rsid w:val="00BA1A6D"/>
    <w:rsid w:val="00BA22F8"/>
    <w:rsid w:val="00BA2535"/>
    <w:rsid w:val="00BA2BE2"/>
    <w:rsid w:val="00BA36C7"/>
    <w:rsid w:val="00BA38B0"/>
    <w:rsid w:val="00BA3FE6"/>
    <w:rsid w:val="00BA4AFD"/>
    <w:rsid w:val="00BA55AB"/>
    <w:rsid w:val="00BA5604"/>
    <w:rsid w:val="00BA5B2B"/>
    <w:rsid w:val="00BA5D73"/>
    <w:rsid w:val="00BA61E0"/>
    <w:rsid w:val="00BA6228"/>
    <w:rsid w:val="00BA70BB"/>
    <w:rsid w:val="00BA730B"/>
    <w:rsid w:val="00BB092B"/>
    <w:rsid w:val="00BB177C"/>
    <w:rsid w:val="00BB17AC"/>
    <w:rsid w:val="00BB19D3"/>
    <w:rsid w:val="00BB19E9"/>
    <w:rsid w:val="00BB1C37"/>
    <w:rsid w:val="00BB2460"/>
    <w:rsid w:val="00BB25D8"/>
    <w:rsid w:val="00BB2974"/>
    <w:rsid w:val="00BB2CCD"/>
    <w:rsid w:val="00BB2EC7"/>
    <w:rsid w:val="00BB3098"/>
    <w:rsid w:val="00BB73B2"/>
    <w:rsid w:val="00BB73FE"/>
    <w:rsid w:val="00BC1957"/>
    <w:rsid w:val="00BC1CA2"/>
    <w:rsid w:val="00BC3F28"/>
    <w:rsid w:val="00BC3F2D"/>
    <w:rsid w:val="00BC4463"/>
    <w:rsid w:val="00BC4CFB"/>
    <w:rsid w:val="00BC6B96"/>
    <w:rsid w:val="00BC6CF4"/>
    <w:rsid w:val="00BC71BA"/>
    <w:rsid w:val="00BC7403"/>
    <w:rsid w:val="00BC7DDA"/>
    <w:rsid w:val="00BD1290"/>
    <w:rsid w:val="00BD25D6"/>
    <w:rsid w:val="00BD27E2"/>
    <w:rsid w:val="00BD2EF9"/>
    <w:rsid w:val="00BD37AC"/>
    <w:rsid w:val="00BD52CD"/>
    <w:rsid w:val="00BD5A44"/>
    <w:rsid w:val="00BD5C7D"/>
    <w:rsid w:val="00BD653F"/>
    <w:rsid w:val="00BD6B0B"/>
    <w:rsid w:val="00BD70AE"/>
    <w:rsid w:val="00BD73E2"/>
    <w:rsid w:val="00BD76DF"/>
    <w:rsid w:val="00BD7C6D"/>
    <w:rsid w:val="00BE0602"/>
    <w:rsid w:val="00BE0DCE"/>
    <w:rsid w:val="00BE2BA4"/>
    <w:rsid w:val="00BE2E52"/>
    <w:rsid w:val="00BE3280"/>
    <w:rsid w:val="00BE3E3F"/>
    <w:rsid w:val="00BE45FE"/>
    <w:rsid w:val="00BE5AF6"/>
    <w:rsid w:val="00BE65F7"/>
    <w:rsid w:val="00BE7755"/>
    <w:rsid w:val="00BE7BF3"/>
    <w:rsid w:val="00BF0A19"/>
    <w:rsid w:val="00BF10B4"/>
    <w:rsid w:val="00BF16CE"/>
    <w:rsid w:val="00BF23CE"/>
    <w:rsid w:val="00BF3887"/>
    <w:rsid w:val="00BF4D55"/>
    <w:rsid w:val="00BF4E84"/>
    <w:rsid w:val="00BF5311"/>
    <w:rsid w:val="00BF538F"/>
    <w:rsid w:val="00BF5A23"/>
    <w:rsid w:val="00BF5F1D"/>
    <w:rsid w:val="00BF616D"/>
    <w:rsid w:val="00BF68BC"/>
    <w:rsid w:val="00BF6938"/>
    <w:rsid w:val="00BF6B83"/>
    <w:rsid w:val="00BF6BA6"/>
    <w:rsid w:val="00BF6E4D"/>
    <w:rsid w:val="00BF7612"/>
    <w:rsid w:val="00BF7E97"/>
    <w:rsid w:val="00C00854"/>
    <w:rsid w:val="00C02DAA"/>
    <w:rsid w:val="00C05B27"/>
    <w:rsid w:val="00C066F1"/>
    <w:rsid w:val="00C06848"/>
    <w:rsid w:val="00C100D1"/>
    <w:rsid w:val="00C10209"/>
    <w:rsid w:val="00C1127C"/>
    <w:rsid w:val="00C119FB"/>
    <w:rsid w:val="00C11F7C"/>
    <w:rsid w:val="00C134DB"/>
    <w:rsid w:val="00C13F2E"/>
    <w:rsid w:val="00C140E2"/>
    <w:rsid w:val="00C153F6"/>
    <w:rsid w:val="00C16846"/>
    <w:rsid w:val="00C206CE"/>
    <w:rsid w:val="00C20798"/>
    <w:rsid w:val="00C21D2D"/>
    <w:rsid w:val="00C2212A"/>
    <w:rsid w:val="00C22131"/>
    <w:rsid w:val="00C22CE7"/>
    <w:rsid w:val="00C232B5"/>
    <w:rsid w:val="00C2368A"/>
    <w:rsid w:val="00C23A27"/>
    <w:rsid w:val="00C253E7"/>
    <w:rsid w:val="00C257AF"/>
    <w:rsid w:val="00C26AE9"/>
    <w:rsid w:val="00C26C4A"/>
    <w:rsid w:val="00C3044D"/>
    <w:rsid w:val="00C304D4"/>
    <w:rsid w:val="00C321C1"/>
    <w:rsid w:val="00C32653"/>
    <w:rsid w:val="00C3268F"/>
    <w:rsid w:val="00C336C1"/>
    <w:rsid w:val="00C33FA3"/>
    <w:rsid w:val="00C342A7"/>
    <w:rsid w:val="00C342AB"/>
    <w:rsid w:val="00C342B4"/>
    <w:rsid w:val="00C3458D"/>
    <w:rsid w:val="00C34B39"/>
    <w:rsid w:val="00C34EA5"/>
    <w:rsid w:val="00C35DF9"/>
    <w:rsid w:val="00C36630"/>
    <w:rsid w:val="00C3688C"/>
    <w:rsid w:val="00C36E2C"/>
    <w:rsid w:val="00C36F15"/>
    <w:rsid w:val="00C40B08"/>
    <w:rsid w:val="00C41E9F"/>
    <w:rsid w:val="00C429A7"/>
    <w:rsid w:val="00C42B42"/>
    <w:rsid w:val="00C438CC"/>
    <w:rsid w:val="00C4435F"/>
    <w:rsid w:val="00C44372"/>
    <w:rsid w:val="00C44B5F"/>
    <w:rsid w:val="00C457EB"/>
    <w:rsid w:val="00C459BF"/>
    <w:rsid w:val="00C46E14"/>
    <w:rsid w:val="00C472E1"/>
    <w:rsid w:val="00C47436"/>
    <w:rsid w:val="00C4750B"/>
    <w:rsid w:val="00C4799E"/>
    <w:rsid w:val="00C47E45"/>
    <w:rsid w:val="00C5061B"/>
    <w:rsid w:val="00C5084E"/>
    <w:rsid w:val="00C50946"/>
    <w:rsid w:val="00C513C0"/>
    <w:rsid w:val="00C51D88"/>
    <w:rsid w:val="00C52846"/>
    <w:rsid w:val="00C52CBE"/>
    <w:rsid w:val="00C52D85"/>
    <w:rsid w:val="00C53111"/>
    <w:rsid w:val="00C5315E"/>
    <w:rsid w:val="00C5337D"/>
    <w:rsid w:val="00C54398"/>
    <w:rsid w:val="00C543AF"/>
    <w:rsid w:val="00C54418"/>
    <w:rsid w:val="00C545C7"/>
    <w:rsid w:val="00C55607"/>
    <w:rsid w:val="00C5584A"/>
    <w:rsid w:val="00C55AE5"/>
    <w:rsid w:val="00C579D3"/>
    <w:rsid w:val="00C607DA"/>
    <w:rsid w:val="00C60917"/>
    <w:rsid w:val="00C61A5F"/>
    <w:rsid w:val="00C61AF4"/>
    <w:rsid w:val="00C63929"/>
    <w:rsid w:val="00C63A1A"/>
    <w:rsid w:val="00C63DC3"/>
    <w:rsid w:val="00C64993"/>
    <w:rsid w:val="00C64E80"/>
    <w:rsid w:val="00C65009"/>
    <w:rsid w:val="00C65860"/>
    <w:rsid w:val="00C6614D"/>
    <w:rsid w:val="00C66AB0"/>
    <w:rsid w:val="00C674A9"/>
    <w:rsid w:val="00C70411"/>
    <w:rsid w:val="00C70947"/>
    <w:rsid w:val="00C7192D"/>
    <w:rsid w:val="00C71B39"/>
    <w:rsid w:val="00C71D46"/>
    <w:rsid w:val="00C7205A"/>
    <w:rsid w:val="00C7227B"/>
    <w:rsid w:val="00C73793"/>
    <w:rsid w:val="00C73D80"/>
    <w:rsid w:val="00C74E89"/>
    <w:rsid w:val="00C757F5"/>
    <w:rsid w:val="00C75A16"/>
    <w:rsid w:val="00C77606"/>
    <w:rsid w:val="00C778F2"/>
    <w:rsid w:val="00C808C1"/>
    <w:rsid w:val="00C81A16"/>
    <w:rsid w:val="00C82733"/>
    <w:rsid w:val="00C83669"/>
    <w:rsid w:val="00C83B65"/>
    <w:rsid w:val="00C83C21"/>
    <w:rsid w:val="00C83FCB"/>
    <w:rsid w:val="00C843B8"/>
    <w:rsid w:val="00C84C64"/>
    <w:rsid w:val="00C84DEF"/>
    <w:rsid w:val="00C84E1F"/>
    <w:rsid w:val="00C85936"/>
    <w:rsid w:val="00C85D47"/>
    <w:rsid w:val="00C8633C"/>
    <w:rsid w:val="00C87B13"/>
    <w:rsid w:val="00C90FD2"/>
    <w:rsid w:val="00C92F11"/>
    <w:rsid w:val="00C931C4"/>
    <w:rsid w:val="00C93DE5"/>
    <w:rsid w:val="00C94510"/>
    <w:rsid w:val="00C94D45"/>
    <w:rsid w:val="00C9516C"/>
    <w:rsid w:val="00C95A55"/>
    <w:rsid w:val="00C96D90"/>
    <w:rsid w:val="00C9728A"/>
    <w:rsid w:val="00C97F41"/>
    <w:rsid w:val="00C97FD5"/>
    <w:rsid w:val="00CA1121"/>
    <w:rsid w:val="00CA17CE"/>
    <w:rsid w:val="00CA1809"/>
    <w:rsid w:val="00CA24DD"/>
    <w:rsid w:val="00CA2895"/>
    <w:rsid w:val="00CA3013"/>
    <w:rsid w:val="00CA3454"/>
    <w:rsid w:val="00CA4635"/>
    <w:rsid w:val="00CA493C"/>
    <w:rsid w:val="00CA4BBE"/>
    <w:rsid w:val="00CA5D0A"/>
    <w:rsid w:val="00CA5F09"/>
    <w:rsid w:val="00CA6B1D"/>
    <w:rsid w:val="00CA7F0F"/>
    <w:rsid w:val="00CB00BA"/>
    <w:rsid w:val="00CB071A"/>
    <w:rsid w:val="00CB13FF"/>
    <w:rsid w:val="00CB2175"/>
    <w:rsid w:val="00CB2D1E"/>
    <w:rsid w:val="00CB313B"/>
    <w:rsid w:val="00CB3698"/>
    <w:rsid w:val="00CB3883"/>
    <w:rsid w:val="00CB3EEC"/>
    <w:rsid w:val="00CB4088"/>
    <w:rsid w:val="00CB428C"/>
    <w:rsid w:val="00CB4584"/>
    <w:rsid w:val="00CB4765"/>
    <w:rsid w:val="00CB4AF9"/>
    <w:rsid w:val="00CB5F92"/>
    <w:rsid w:val="00CB60E5"/>
    <w:rsid w:val="00CB65FA"/>
    <w:rsid w:val="00CB6F02"/>
    <w:rsid w:val="00CC0046"/>
    <w:rsid w:val="00CC0134"/>
    <w:rsid w:val="00CC015B"/>
    <w:rsid w:val="00CC0E9B"/>
    <w:rsid w:val="00CC0F7F"/>
    <w:rsid w:val="00CC0FE5"/>
    <w:rsid w:val="00CC1183"/>
    <w:rsid w:val="00CC1D2F"/>
    <w:rsid w:val="00CC20A9"/>
    <w:rsid w:val="00CC2B4B"/>
    <w:rsid w:val="00CC2BB4"/>
    <w:rsid w:val="00CC2DFE"/>
    <w:rsid w:val="00CC2E56"/>
    <w:rsid w:val="00CC2FD9"/>
    <w:rsid w:val="00CC34D6"/>
    <w:rsid w:val="00CC4CEB"/>
    <w:rsid w:val="00CC4D54"/>
    <w:rsid w:val="00CC5F72"/>
    <w:rsid w:val="00CC632D"/>
    <w:rsid w:val="00CC6ECB"/>
    <w:rsid w:val="00CC7F7B"/>
    <w:rsid w:val="00CD009C"/>
    <w:rsid w:val="00CD0AC3"/>
    <w:rsid w:val="00CD0BEF"/>
    <w:rsid w:val="00CD259C"/>
    <w:rsid w:val="00CD290F"/>
    <w:rsid w:val="00CD293E"/>
    <w:rsid w:val="00CD317C"/>
    <w:rsid w:val="00CD3981"/>
    <w:rsid w:val="00CD3C2A"/>
    <w:rsid w:val="00CD5B6C"/>
    <w:rsid w:val="00CD65CC"/>
    <w:rsid w:val="00CD681E"/>
    <w:rsid w:val="00CD6C94"/>
    <w:rsid w:val="00CD72BA"/>
    <w:rsid w:val="00CD7FC2"/>
    <w:rsid w:val="00CE05E3"/>
    <w:rsid w:val="00CE0938"/>
    <w:rsid w:val="00CE15AC"/>
    <w:rsid w:val="00CE163D"/>
    <w:rsid w:val="00CE1B4B"/>
    <w:rsid w:val="00CE4BC4"/>
    <w:rsid w:val="00CE53A5"/>
    <w:rsid w:val="00CE5D76"/>
    <w:rsid w:val="00CE5EA0"/>
    <w:rsid w:val="00CE6E43"/>
    <w:rsid w:val="00CE733D"/>
    <w:rsid w:val="00CE7B65"/>
    <w:rsid w:val="00CE7FC3"/>
    <w:rsid w:val="00CF04F8"/>
    <w:rsid w:val="00CF0EA1"/>
    <w:rsid w:val="00CF1AE2"/>
    <w:rsid w:val="00CF1D6C"/>
    <w:rsid w:val="00CF3478"/>
    <w:rsid w:val="00CF35B6"/>
    <w:rsid w:val="00CF41EB"/>
    <w:rsid w:val="00CF4B97"/>
    <w:rsid w:val="00CF4DF8"/>
    <w:rsid w:val="00CF4F1E"/>
    <w:rsid w:val="00CF52C1"/>
    <w:rsid w:val="00CF7356"/>
    <w:rsid w:val="00CF74A1"/>
    <w:rsid w:val="00D005A7"/>
    <w:rsid w:val="00D0137E"/>
    <w:rsid w:val="00D01957"/>
    <w:rsid w:val="00D01D05"/>
    <w:rsid w:val="00D0208D"/>
    <w:rsid w:val="00D030EE"/>
    <w:rsid w:val="00D039E3"/>
    <w:rsid w:val="00D055D3"/>
    <w:rsid w:val="00D057AD"/>
    <w:rsid w:val="00D05C99"/>
    <w:rsid w:val="00D06AD8"/>
    <w:rsid w:val="00D11A8C"/>
    <w:rsid w:val="00D12104"/>
    <w:rsid w:val="00D1232A"/>
    <w:rsid w:val="00D12990"/>
    <w:rsid w:val="00D133B6"/>
    <w:rsid w:val="00D14AF1"/>
    <w:rsid w:val="00D14EDC"/>
    <w:rsid w:val="00D153CE"/>
    <w:rsid w:val="00D17318"/>
    <w:rsid w:val="00D17BF8"/>
    <w:rsid w:val="00D20E7F"/>
    <w:rsid w:val="00D21046"/>
    <w:rsid w:val="00D21E9E"/>
    <w:rsid w:val="00D22B89"/>
    <w:rsid w:val="00D232CD"/>
    <w:rsid w:val="00D23E14"/>
    <w:rsid w:val="00D24006"/>
    <w:rsid w:val="00D24D1C"/>
    <w:rsid w:val="00D258BC"/>
    <w:rsid w:val="00D25E35"/>
    <w:rsid w:val="00D26EEB"/>
    <w:rsid w:val="00D271F3"/>
    <w:rsid w:val="00D27C32"/>
    <w:rsid w:val="00D31D80"/>
    <w:rsid w:val="00D3394C"/>
    <w:rsid w:val="00D33B73"/>
    <w:rsid w:val="00D342B9"/>
    <w:rsid w:val="00D347D0"/>
    <w:rsid w:val="00D35537"/>
    <w:rsid w:val="00D357D4"/>
    <w:rsid w:val="00D359AA"/>
    <w:rsid w:val="00D35A93"/>
    <w:rsid w:val="00D35AFA"/>
    <w:rsid w:val="00D35D96"/>
    <w:rsid w:val="00D365BE"/>
    <w:rsid w:val="00D36B96"/>
    <w:rsid w:val="00D40038"/>
    <w:rsid w:val="00D40F5B"/>
    <w:rsid w:val="00D4139B"/>
    <w:rsid w:val="00D426DB"/>
    <w:rsid w:val="00D4292F"/>
    <w:rsid w:val="00D4294C"/>
    <w:rsid w:val="00D43CC6"/>
    <w:rsid w:val="00D43F6E"/>
    <w:rsid w:val="00D43FED"/>
    <w:rsid w:val="00D443D2"/>
    <w:rsid w:val="00D444C1"/>
    <w:rsid w:val="00D44957"/>
    <w:rsid w:val="00D456A1"/>
    <w:rsid w:val="00D459A7"/>
    <w:rsid w:val="00D45C86"/>
    <w:rsid w:val="00D45F96"/>
    <w:rsid w:val="00D45FD7"/>
    <w:rsid w:val="00D460A1"/>
    <w:rsid w:val="00D46870"/>
    <w:rsid w:val="00D47BDE"/>
    <w:rsid w:val="00D5178A"/>
    <w:rsid w:val="00D51DF6"/>
    <w:rsid w:val="00D51ECB"/>
    <w:rsid w:val="00D53630"/>
    <w:rsid w:val="00D53CCA"/>
    <w:rsid w:val="00D554E3"/>
    <w:rsid w:val="00D5561E"/>
    <w:rsid w:val="00D56361"/>
    <w:rsid w:val="00D563E2"/>
    <w:rsid w:val="00D564A3"/>
    <w:rsid w:val="00D5792B"/>
    <w:rsid w:val="00D613DB"/>
    <w:rsid w:val="00D6140C"/>
    <w:rsid w:val="00D61E17"/>
    <w:rsid w:val="00D634EC"/>
    <w:rsid w:val="00D65C10"/>
    <w:rsid w:val="00D65EB6"/>
    <w:rsid w:val="00D66199"/>
    <w:rsid w:val="00D6689F"/>
    <w:rsid w:val="00D66AD7"/>
    <w:rsid w:val="00D67E94"/>
    <w:rsid w:val="00D7000F"/>
    <w:rsid w:val="00D70918"/>
    <w:rsid w:val="00D709BF"/>
    <w:rsid w:val="00D7131C"/>
    <w:rsid w:val="00D71CF6"/>
    <w:rsid w:val="00D71D95"/>
    <w:rsid w:val="00D725FC"/>
    <w:rsid w:val="00D73139"/>
    <w:rsid w:val="00D7316C"/>
    <w:rsid w:val="00D73920"/>
    <w:rsid w:val="00D73A28"/>
    <w:rsid w:val="00D73BBB"/>
    <w:rsid w:val="00D73CAD"/>
    <w:rsid w:val="00D73FB6"/>
    <w:rsid w:val="00D749F8"/>
    <w:rsid w:val="00D750ED"/>
    <w:rsid w:val="00D75564"/>
    <w:rsid w:val="00D756FA"/>
    <w:rsid w:val="00D7587C"/>
    <w:rsid w:val="00D759A6"/>
    <w:rsid w:val="00D76852"/>
    <w:rsid w:val="00D76DBF"/>
    <w:rsid w:val="00D77326"/>
    <w:rsid w:val="00D773A3"/>
    <w:rsid w:val="00D777B8"/>
    <w:rsid w:val="00D77CAC"/>
    <w:rsid w:val="00D80A54"/>
    <w:rsid w:val="00D81126"/>
    <w:rsid w:val="00D818E0"/>
    <w:rsid w:val="00D82368"/>
    <w:rsid w:val="00D83E46"/>
    <w:rsid w:val="00D83EE8"/>
    <w:rsid w:val="00D8404E"/>
    <w:rsid w:val="00D84AED"/>
    <w:rsid w:val="00D85336"/>
    <w:rsid w:val="00D8689C"/>
    <w:rsid w:val="00D875AB"/>
    <w:rsid w:val="00D87B09"/>
    <w:rsid w:val="00D91A64"/>
    <w:rsid w:val="00D91CA5"/>
    <w:rsid w:val="00D93463"/>
    <w:rsid w:val="00D94528"/>
    <w:rsid w:val="00D94A2C"/>
    <w:rsid w:val="00D94AE3"/>
    <w:rsid w:val="00D94B4A"/>
    <w:rsid w:val="00D96545"/>
    <w:rsid w:val="00DA03A0"/>
    <w:rsid w:val="00DA2086"/>
    <w:rsid w:val="00DA253A"/>
    <w:rsid w:val="00DA2970"/>
    <w:rsid w:val="00DA2CE2"/>
    <w:rsid w:val="00DA37C3"/>
    <w:rsid w:val="00DA3AC6"/>
    <w:rsid w:val="00DA3BA7"/>
    <w:rsid w:val="00DA3BCE"/>
    <w:rsid w:val="00DA4B04"/>
    <w:rsid w:val="00DA6675"/>
    <w:rsid w:val="00DA6EAC"/>
    <w:rsid w:val="00DA7CED"/>
    <w:rsid w:val="00DB00E8"/>
    <w:rsid w:val="00DB0780"/>
    <w:rsid w:val="00DB0B4C"/>
    <w:rsid w:val="00DB1635"/>
    <w:rsid w:val="00DB274C"/>
    <w:rsid w:val="00DB275F"/>
    <w:rsid w:val="00DB34FA"/>
    <w:rsid w:val="00DB3C6B"/>
    <w:rsid w:val="00DB54E4"/>
    <w:rsid w:val="00DB59C1"/>
    <w:rsid w:val="00DB5D45"/>
    <w:rsid w:val="00DB5DE9"/>
    <w:rsid w:val="00DB6AE4"/>
    <w:rsid w:val="00DB7BB1"/>
    <w:rsid w:val="00DB7EA8"/>
    <w:rsid w:val="00DC02CA"/>
    <w:rsid w:val="00DC0DD0"/>
    <w:rsid w:val="00DC1795"/>
    <w:rsid w:val="00DC1AB0"/>
    <w:rsid w:val="00DC21E1"/>
    <w:rsid w:val="00DC3397"/>
    <w:rsid w:val="00DC37D3"/>
    <w:rsid w:val="00DC3DF7"/>
    <w:rsid w:val="00DC5B9D"/>
    <w:rsid w:val="00DC613D"/>
    <w:rsid w:val="00DC61B8"/>
    <w:rsid w:val="00DC62BB"/>
    <w:rsid w:val="00DC6822"/>
    <w:rsid w:val="00DC6F13"/>
    <w:rsid w:val="00DD1729"/>
    <w:rsid w:val="00DD17A3"/>
    <w:rsid w:val="00DD27D3"/>
    <w:rsid w:val="00DD2CE8"/>
    <w:rsid w:val="00DD2E24"/>
    <w:rsid w:val="00DD3A51"/>
    <w:rsid w:val="00DD4F49"/>
    <w:rsid w:val="00DD5337"/>
    <w:rsid w:val="00DD7CEE"/>
    <w:rsid w:val="00DE1E03"/>
    <w:rsid w:val="00DE2A2E"/>
    <w:rsid w:val="00DE3355"/>
    <w:rsid w:val="00DE4E93"/>
    <w:rsid w:val="00DE53C9"/>
    <w:rsid w:val="00DE5753"/>
    <w:rsid w:val="00DE6F53"/>
    <w:rsid w:val="00DE741D"/>
    <w:rsid w:val="00DE750D"/>
    <w:rsid w:val="00DF0D57"/>
    <w:rsid w:val="00DF1161"/>
    <w:rsid w:val="00DF19D4"/>
    <w:rsid w:val="00DF258F"/>
    <w:rsid w:val="00DF27CD"/>
    <w:rsid w:val="00DF291D"/>
    <w:rsid w:val="00DF360C"/>
    <w:rsid w:val="00DF3DFF"/>
    <w:rsid w:val="00DF4154"/>
    <w:rsid w:val="00DF4209"/>
    <w:rsid w:val="00DF5641"/>
    <w:rsid w:val="00DF6A84"/>
    <w:rsid w:val="00DF7665"/>
    <w:rsid w:val="00DF7B1A"/>
    <w:rsid w:val="00E005E0"/>
    <w:rsid w:val="00E009A4"/>
    <w:rsid w:val="00E01D23"/>
    <w:rsid w:val="00E01ED6"/>
    <w:rsid w:val="00E03F01"/>
    <w:rsid w:val="00E0469D"/>
    <w:rsid w:val="00E04886"/>
    <w:rsid w:val="00E05B89"/>
    <w:rsid w:val="00E07D55"/>
    <w:rsid w:val="00E106FE"/>
    <w:rsid w:val="00E10ADA"/>
    <w:rsid w:val="00E10BDF"/>
    <w:rsid w:val="00E11BDE"/>
    <w:rsid w:val="00E11E3B"/>
    <w:rsid w:val="00E123F9"/>
    <w:rsid w:val="00E124F3"/>
    <w:rsid w:val="00E1328C"/>
    <w:rsid w:val="00E13745"/>
    <w:rsid w:val="00E14FD6"/>
    <w:rsid w:val="00E1576C"/>
    <w:rsid w:val="00E165CA"/>
    <w:rsid w:val="00E20B1E"/>
    <w:rsid w:val="00E20C37"/>
    <w:rsid w:val="00E21147"/>
    <w:rsid w:val="00E217A1"/>
    <w:rsid w:val="00E21CCD"/>
    <w:rsid w:val="00E21DD1"/>
    <w:rsid w:val="00E21DD9"/>
    <w:rsid w:val="00E21EAD"/>
    <w:rsid w:val="00E224F4"/>
    <w:rsid w:val="00E23189"/>
    <w:rsid w:val="00E23A23"/>
    <w:rsid w:val="00E23AFD"/>
    <w:rsid w:val="00E23BFE"/>
    <w:rsid w:val="00E23FEA"/>
    <w:rsid w:val="00E2408D"/>
    <w:rsid w:val="00E2441A"/>
    <w:rsid w:val="00E24CB5"/>
    <w:rsid w:val="00E25436"/>
    <w:rsid w:val="00E26548"/>
    <w:rsid w:val="00E2698F"/>
    <w:rsid w:val="00E27599"/>
    <w:rsid w:val="00E30F15"/>
    <w:rsid w:val="00E311EE"/>
    <w:rsid w:val="00E3180B"/>
    <w:rsid w:val="00E32720"/>
    <w:rsid w:val="00E34F1C"/>
    <w:rsid w:val="00E3773C"/>
    <w:rsid w:val="00E3790D"/>
    <w:rsid w:val="00E37EF4"/>
    <w:rsid w:val="00E37F83"/>
    <w:rsid w:val="00E411CD"/>
    <w:rsid w:val="00E415B0"/>
    <w:rsid w:val="00E423EB"/>
    <w:rsid w:val="00E42438"/>
    <w:rsid w:val="00E42A88"/>
    <w:rsid w:val="00E42DC2"/>
    <w:rsid w:val="00E431D9"/>
    <w:rsid w:val="00E431F8"/>
    <w:rsid w:val="00E4375C"/>
    <w:rsid w:val="00E4386C"/>
    <w:rsid w:val="00E438CC"/>
    <w:rsid w:val="00E43F6F"/>
    <w:rsid w:val="00E445CF"/>
    <w:rsid w:val="00E450AA"/>
    <w:rsid w:val="00E45589"/>
    <w:rsid w:val="00E45AF0"/>
    <w:rsid w:val="00E46596"/>
    <w:rsid w:val="00E46768"/>
    <w:rsid w:val="00E471FC"/>
    <w:rsid w:val="00E475F6"/>
    <w:rsid w:val="00E47647"/>
    <w:rsid w:val="00E478C1"/>
    <w:rsid w:val="00E47F18"/>
    <w:rsid w:val="00E50281"/>
    <w:rsid w:val="00E527C6"/>
    <w:rsid w:val="00E52A6C"/>
    <w:rsid w:val="00E530FF"/>
    <w:rsid w:val="00E5348F"/>
    <w:rsid w:val="00E538AA"/>
    <w:rsid w:val="00E53DD9"/>
    <w:rsid w:val="00E54436"/>
    <w:rsid w:val="00E5444E"/>
    <w:rsid w:val="00E546FA"/>
    <w:rsid w:val="00E548A5"/>
    <w:rsid w:val="00E55F86"/>
    <w:rsid w:val="00E562E3"/>
    <w:rsid w:val="00E565BC"/>
    <w:rsid w:val="00E56C2B"/>
    <w:rsid w:val="00E57512"/>
    <w:rsid w:val="00E57616"/>
    <w:rsid w:val="00E57865"/>
    <w:rsid w:val="00E5789F"/>
    <w:rsid w:val="00E57E1B"/>
    <w:rsid w:val="00E601A1"/>
    <w:rsid w:val="00E60ACB"/>
    <w:rsid w:val="00E60DDC"/>
    <w:rsid w:val="00E62AB8"/>
    <w:rsid w:val="00E637C1"/>
    <w:rsid w:val="00E64694"/>
    <w:rsid w:val="00E65570"/>
    <w:rsid w:val="00E665A7"/>
    <w:rsid w:val="00E72B74"/>
    <w:rsid w:val="00E734E1"/>
    <w:rsid w:val="00E73996"/>
    <w:rsid w:val="00E73D1F"/>
    <w:rsid w:val="00E7409E"/>
    <w:rsid w:val="00E74146"/>
    <w:rsid w:val="00E76129"/>
    <w:rsid w:val="00E7692A"/>
    <w:rsid w:val="00E76AF1"/>
    <w:rsid w:val="00E76B19"/>
    <w:rsid w:val="00E77078"/>
    <w:rsid w:val="00E77299"/>
    <w:rsid w:val="00E7787F"/>
    <w:rsid w:val="00E77A3F"/>
    <w:rsid w:val="00E8007E"/>
    <w:rsid w:val="00E802F2"/>
    <w:rsid w:val="00E80DD3"/>
    <w:rsid w:val="00E81B31"/>
    <w:rsid w:val="00E81ED7"/>
    <w:rsid w:val="00E82684"/>
    <w:rsid w:val="00E8270D"/>
    <w:rsid w:val="00E82BEC"/>
    <w:rsid w:val="00E8304D"/>
    <w:rsid w:val="00E83C02"/>
    <w:rsid w:val="00E84C0F"/>
    <w:rsid w:val="00E86DA8"/>
    <w:rsid w:val="00E86F28"/>
    <w:rsid w:val="00E876D5"/>
    <w:rsid w:val="00E90765"/>
    <w:rsid w:val="00E9080D"/>
    <w:rsid w:val="00E909C6"/>
    <w:rsid w:val="00E91C3F"/>
    <w:rsid w:val="00E91D71"/>
    <w:rsid w:val="00E924A7"/>
    <w:rsid w:val="00E928BB"/>
    <w:rsid w:val="00E95FB5"/>
    <w:rsid w:val="00E9611E"/>
    <w:rsid w:val="00E965AB"/>
    <w:rsid w:val="00E96A54"/>
    <w:rsid w:val="00E97801"/>
    <w:rsid w:val="00EA067C"/>
    <w:rsid w:val="00EA15DA"/>
    <w:rsid w:val="00EA1704"/>
    <w:rsid w:val="00EA4DB2"/>
    <w:rsid w:val="00EA6D84"/>
    <w:rsid w:val="00EA767E"/>
    <w:rsid w:val="00EA7D88"/>
    <w:rsid w:val="00EA7E87"/>
    <w:rsid w:val="00EB054C"/>
    <w:rsid w:val="00EB06D0"/>
    <w:rsid w:val="00EB10BF"/>
    <w:rsid w:val="00EB14D3"/>
    <w:rsid w:val="00EB2313"/>
    <w:rsid w:val="00EB3A36"/>
    <w:rsid w:val="00EB430A"/>
    <w:rsid w:val="00EB44BF"/>
    <w:rsid w:val="00EB493D"/>
    <w:rsid w:val="00EB4B3F"/>
    <w:rsid w:val="00EB5657"/>
    <w:rsid w:val="00EB5A67"/>
    <w:rsid w:val="00EB5BEF"/>
    <w:rsid w:val="00EB5EBD"/>
    <w:rsid w:val="00EB63EB"/>
    <w:rsid w:val="00EB6CEC"/>
    <w:rsid w:val="00EB6F2D"/>
    <w:rsid w:val="00EB77A1"/>
    <w:rsid w:val="00EC0B2F"/>
    <w:rsid w:val="00EC0F4E"/>
    <w:rsid w:val="00EC11D1"/>
    <w:rsid w:val="00EC1A59"/>
    <w:rsid w:val="00EC1CE4"/>
    <w:rsid w:val="00EC1E15"/>
    <w:rsid w:val="00EC2E34"/>
    <w:rsid w:val="00EC33AB"/>
    <w:rsid w:val="00EC36D3"/>
    <w:rsid w:val="00EC3CDD"/>
    <w:rsid w:val="00EC41AC"/>
    <w:rsid w:val="00EC57DD"/>
    <w:rsid w:val="00ED047A"/>
    <w:rsid w:val="00ED12AB"/>
    <w:rsid w:val="00ED2103"/>
    <w:rsid w:val="00ED299B"/>
    <w:rsid w:val="00ED447D"/>
    <w:rsid w:val="00ED47BA"/>
    <w:rsid w:val="00ED49A9"/>
    <w:rsid w:val="00ED6CD4"/>
    <w:rsid w:val="00ED6D3B"/>
    <w:rsid w:val="00ED7176"/>
    <w:rsid w:val="00EE014C"/>
    <w:rsid w:val="00EE017E"/>
    <w:rsid w:val="00EE03D8"/>
    <w:rsid w:val="00EE05E2"/>
    <w:rsid w:val="00EE0673"/>
    <w:rsid w:val="00EE1533"/>
    <w:rsid w:val="00EE1D0A"/>
    <w:rsid w:val="00EE1DD6"/>
    <w:rsid w:val="00EE23B5"/>
    <w:rsid w:val="00EE355F"/>
    <w:rsid w:val="00EE4ADB"/>
    <w:rsid w:val="00EE4B4D"/>
    <w:rsid w:val="00EE57AD"/>
    <w:rsid w:val="00EE6664"/>
    <w:rsid w:val="00EE6A68"/>
    <w:rsid w:val="00EE7A0A"/>
    <w:rsid w:val="00EE7A8B"/>
    <w:rsid w:val="00EF0274"/>
    <w:rsid w:val="00EF1219"/>
    <w:rsid w:val="00EF12FE"/>
    <w:rsid w:val="00EF244C"/>
    <w:rsid w:val="00EF31E0"/>
    <w:rsid w:val="00EF382B"/>
    <w:rsid w:val="00EF49F7"/>
    <w:rsid w:val="00EF4C7E"/>
    <w:rsid w:val="00EF5A8E"/>
    <w:rsid w:val="00EF65DB"/>
    <w:rsid w:val="00EF783C"/>
    <w:rsid w:val="00EF7F4D"/>
    <w:rsid w:val="00F009AD"/>
    <w:rsid w:val="00F00A3E"/>
    <w:rsid w:val="00F00F97"/>
    <w:rsid w:val="00F026C7"/>
    <w:rsid w:val="00F028AD"/>
    <w:rsid w:val="00F0419E"/>
    <w:rsid w:val="00F04C80"/>
    <w:rsid w:val="00F055F9"/>
    <w:rsid w:val="00F05ABB"/>
    <w:rsid w:val="00F0628D"/>
    <w:rsid w:val="00F068B6"/>
    <w:rsid w:val="00F06ABC"/>
    <w:rsid w:val="00F06C97"/>
    <w:rsid w:val="00F07026"/>
    <w:rsid w:val="00F07C7B"/>
    <w:rsid w:val="00F102C2"/>
    <w:rsid w:val="00F10474"/>
    <w:rsid w:val="00F10882"/>
    <w:rsid w:val="00F11119"/>
    <w:rsid w:val="00F113DE"/>
    <w:rsid w:val="00F1213B"/>
    <w:rsid w:val="00F129A4"/>
    <w:rsid w:val="00F12B6F"/>
    <w:rsid w:val="00F13159"/>
    <w:rsid w:val="00F134EE"/>
    <w:rsid w:val="00F14713"/>
    <w:rsid w:val="00F1487F"/>
    <w:rsid w:val="00F1563E"/>
    <w:rsid w:val="00F15732"/>
    <w:rsid w:val="00F15C1A"/>
    <w:rsid w:val="00F15EEA"/>
    <w:rsid w:val="00F15F87"/>
    <w:rsid w:val="00F17024"/>
    <w:rsid w:val="00F17A81"/>
    <w:rsid w:val="00F20557"/>
    <w:rsid w:val="00F2093D"/>
    <w:rsid w:val="00F2151E"/>
    <w:rsid w:val="00F21B3B"/>
    <w:rsid w:val="00F21EF2"/>
    <w:rsid w:val="00F23E33"/>
    <w:rsid w:val="00F241B6"/>
    <w:rsid w:val="00F247BF"/>
    <w:rsid w:val="00F25C8F"/>
    <w:rsid w:val="00F26DDF"/>
    <w:rsid w:val="00F26F6C"/>
    <w:rsid w:val="00F27AE8"/>
    <w:rsid w:val="00F27C54"/>
    <w:rsid w:val="00F27CD3"/>
    <w:rsid w:val="00F3008C"/>
    <w:rsid w:val="00F30BC3"/>
    <w:rsid w:val="00F30D48"/>
    <w:rsid w:val="00F323BB"/>
    <w:rsid w:val="00F32D02"/>
    <w:rsid w:val="00F34050"/>
    <w:rsid w:val="00F34326"/>
    <w:rsid w:val="00F34BE4"/>
    <w:rsid w:val="00F352E8"/>
    <w:rsid w:val="00F36007"/>
    <w:rsid w:val="00F36991"/>
    <w:rsid w:val="00F36BF7"/>
    <w:rsid w:val="00F36FE2"/>
    <w:rsid w:val="00F40F68"/>
    <w:rsid w:val="00F413B3"/>
    <w:rsid w:val="00F415F8"/>
    <w:rsid w:val="00F41B4A"/>
    <w:rsid w:val="00F43342"/>
    <w:rsid w:val="00F44691"/>
    <w:rsid w:val="00F44CF1"/>
    <w:rsid w:val="00F454E0"/>
    <w:rsid w:val="00F457C6"/>
    <w:rsid w:val="00F4593C"/>
    <w:rsid w:val="00F462AD"/>
    <w:rsid w:val="00F466D0"/>
    <w:rsid w:val="00F47577"/>
    <w:rsid w:val="00F51A96"/>
    <w:rsid w:val="00F51B37"/>
    <w:rsid w:val="00F51F26"/>
    <w:rsid w:val="00F52258"/>
    <w:rsid w:val="00F5243F"/>
    <w:rsid w:val="00F52593"/>
    <w:rsid w:val="00F52A77"/>
    <w:rsid w:val="00F531BF"/>
    <w:rsid w:val="00F534D8"/>
    <w:rsid w:val="00F54030"/>
    <w:rsid w:val="00F54B0C"/>
    <w:rsid w:val="00F551C6"/>
    <w:rsid w:val="00F55E1B"/>
    <w:rsid w:val="00F56280"/>
    <w:rsid w:val="00F56384"/>
    <w:rsid w:val="00F57BE4"/>
    <w:rsid w:val="00F603FB"/>
    <w:rsid w:val="00F606FC"/>
    <w:rsid w:val="00F608A3"/>
    <w:rsid w:val="00F60FBC"/>
    <w:rsid w:val="00F655B8"/>
    <w:rsid w:val="00F67241"/>
    <w:rsid w:val="00F6734C"/>
    <w:rsid w:val="00F704DC"/>
    <w:rsid w:val="00F72110"/>
    <w:rsid w:val="00F725BC"/>
    <w:rsid w:val="00F729AD"/>
    <w:rsid w:val="00F72AC7"/>
    <w:rsid w:val="00F72C7D"/>
    <w:rsid w:val="00F734F6"/>
    <w:rsid w:val="00F739F3"/>
    <w:rsid w:val="00F73A5B"/>
    <w:rsid w:val="00F73B64"/>
    <w:rsid w:val="00F73B85"/>
    <w:rsid w:val="00F73F12"/>
    <w:rsid w:val="00F75353"/>
    <w:rsid w:val="00F757D4"/>
    <w:rsid w:val="00F75C4B"/>
    <w:rsid w:val="00F76408"/>
    <w:rsid w:val="00F7652E"/>
    <w:rsid w:val="00F77BA4"/>
    <w:rsid w:val="00F8065F"/>
    <w:rsid w:val="00F807E2"/>
    <w:rsid w:val="00F8115C"/>
    <w:rsid w:val="00F83AEB"/>
    <w:rsid w:val="00F83CD3"/>
    <w:rsid w:val="00F83E27"/>
    <w:rsid w:val="00F844A3"/>
    <w:rsid w:val="00F8474E"/>
    <w:rsid w:val="00F84E50"/>
    <w:rsid w:val="00F84EA1"/>
    <w:rsid w:val="00F85383"/>
    <w:rsid w:val="00F8548E"/>
    <w:rsid w:val="00F85857"/>
    <w:rsid w:val="00F85D2F"/>
    <w:rsid w:val="00F863E9"/>
    <w:rsid w:val="00F86863"/>
    <w:rsid w:val="00F86934"/>
    <w:rsid w:val="00F86B1E"/>
    <w:rsid w:val="00F86C1B"/>
    <w:rsid w:val="00F87BA2"/>
    <w:rsid w:val="00F87C89"/>
    <w:rsid w:val="00F87E50"/>
    <w:rsid w:val="00F9389F"/>
    <w:rsid w:val="00F939C2"/>
    <w:rsid w:val="00F93F9E"/>
    <w:rsid w:val="00F941E0"/>
    <w:rsid w:val="00F95699"/>
    <w:rsid w:val="00F95B0E"/>
    <w:rsid w:val="00F9635F"/>
    <w:rsid w:val="00F964EF"/>
    <w:rsid w:val="00F977CA"/>
    <w:rsid w:val="00F97B53"/>
    <w:rsid w:val="00F97DBF"/>
    <w:rsid w:val="00FA03F0"/>
    <w:rsid w:val="00FA10A4"/>
    <w:rsid w:val="00FA1672"/>
    <w:rsid w:val="00FA1697"/>
    <w:rsid w:val="00FA1EBE"/>
    <w:rsid w:val="00FA2681"/>
    <w:rsid w:val="00FA2D46"/>
    <w:rsid w:val="00FA3788"/>
    <w:rsid w:val="00FA3CC6"/>
    <w:rsid w:val="00FA3DBE"/>
    <w:rsid w:val="00FA3E9D"/>
    <w:rsid w:val="00FA4DD4"/>
    <w:rsid w:val="00FA4EF0"/>
    <w:rsid w:val="00FA508B"/>
    <w:rsid w:val="00FA579F"/>
    <w:rsid w:val="00FA5C80"/>
    <w:rsid w:val="00FA6BB6"/>
    <w:rsid w:val="00FA7055"/>
    <w:rsid w:val="00FA710C"/>
    <w:rsid w:val="00FA71E8"/>
    <w:rsid w:val="00FA7CF8"/>
    <w:rsid w:val="00FA7D6B"/>
    <w:rsid w:val="00FA7E9F"/>
    <w:rsid w:val="00FB0ABC"/>
    <w:rsid w:val="00FB129A"/>
    <w:rsid w:val="00FB182A"/>
    <w:rsid w:val="00FB20EA"/>
    <w:rsid w:val="00FB469A"/>
    <w:rsid w:val="00FB4E5E"/>
    <w:rsid w:val="00FB6216"/>
    <w:rsid w:val="00FB7275"/>
    <w:rsid w:val="00FB7FE7"/>
    <w:rsid w:val="00FC12A4"/>
    <w:rsid w:val="00FC2023"/>
    <w:rsid w:val="00FC221D"/>
    <w:rsid w:val="00FC286A"/>
    <w:rsid w:val="00FC35E5"/>
    <w:rsid w:val="00FC360E"/>
    <w:rsid w:val="00FC37E4"/>
    <w:rsid w:val="00FC3894"/>
    <w:rsid w:val="00FC3C77"/>
    <w:rsid w:val="00FC44AE"/>
    <w:rsid w:val="00FC543E"/>
    <w:rsid w:val="00FC57FF"/>
    <w:rsid w:val="00FC7628"/>
    <w:rsid w:val="00FC7F1B"/>
    <w:rsid w:val="00FD0668"/>
    <w:rsid w:val="00FD110E"/>
    <w:rsid w:val="00FD23DB"/>
    <w:rsid w:val="00FD2C34"/>
    <w:rsid w:val="00FD3799"/>
    <w:rsid w:val="00FD3852"/>
    <w:rsid w:val="00FD4322"/>
    <w:rsid w:val="00FD4998"/>
    <w:rsid w:val="00FD5369"/>
    <w:rsid w:val="00FD564B"/>
    <w:rsid w:val="00FD5DA9"/>
    <w:rsid w:val="00FD6D9D"/>
    <w:rsid w:val="00FE0D8C"/>
    <w:rsid w:val="00FE1486"/>
    <w:rsid w:val="00FE183E"/>
    <w:rsid w:val="00FE2255"/>
    <w:rsid w:val="00FE3A1B"/>
    <w:rsid w:val="00FE5562"/>
    <w:rsid w:val="00FE590E"/>
    <w:rsid w:val="00FE6010"/>
    <w:rsid w:val="00FE6859"/>
    <w:rsid w:val="00FF0C9B"/>
    <w:rsid w:val="00FF1121"/>
    <w:rsid w:val="00FF1A6E"/>
    <w:rsid w:val="00FF1B3E"/>
    <w:rsid w:val="00FF1C31"/>
    <w:rsid w:val="00FF297B"/>
    <w:rsid w:val="00FF2D61"/>
    <w:rsid w:val="00FF2F94"/>
    <w:rsid w:val="00FF3B29"/>
    <w:rsid w:val="00FF3BCB"/>
    <w:rsid w:val="00FF3F42"/>
    <w:rsid w:val="00FF452F"/>
    <w:rsid w:val="00FF4A1A"/>
    <w:rsid w:val="00FF5132"/>
    <w:rsid w:val="00FF581F"/>
    <w:rsid w:val="00FF5843"/>
    <w:rsid w:val="00FF5C78"/>
    <w:rsid w:val="00FF5DA3"/>
    <w:rsid w:val="00FF60E1"/>
    <w:rsid w:val="00FF6752"/>
    <w:rsid w:val="00FF6A50"/>
    <w:rsid w:val="00FF6BDF"/>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
    <w:basedOn w:val="a1"/>
    <w:uiPriority w:val="9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4"/>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 w:type="character" w:styleId="af3">
    <w:name w:val="FollowedHyperlink"/>
    <w:basedOn w:val="a0"/>
    <w:uiPriority w:val="99"/>
    <w:semiHidden/>
    <w:unhideWhenUsed/>
    <w:rsid w:val="00FE3A1B"/>
    <w:rPr>
      <w:color w:val="800080" w:themeColor="followedHyperlink"/>
      <w:u w:val="single"/>
    </w:rPr>
  </w:style>
  <w:style w:type="character" w:customStyle="1" w:styleId="ui-provider">
    <w:name w:val="ui-provider"/>
    <w:rsid w:val="004E18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
    <w:basedOn w:val="a1"/>
    <w:uiPriority w:val="9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4"/>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 w:type="character" w:styleId="af3">
    <w:name w:val="FollowedHyperlink"/>
    <w:basedOn w:val="a0"/>
    <w:uiPriority w:val="99"/>
    <w:semiHidden/>
    <w:unhideWhenUsed/>
    <w:rsid w:val="00FE3A1B"/>
    <w:rPr>
      <w:color w:val="800080" w:themeColor="followedHyperlink"/>
      <w:u w:val="single"/>
    </w:rPr>
  </w:style>
  <w:style w:type="character" w:customStyle="1" w:styleId="ui-provider">
    <w:name w:val="ui-provider"/>
    <w:rsid w:val="004E18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3561110">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2011828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1575429734">
          <w:marLeft w:val="547"/>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C8894-72D4-416F-96EA-44FEE1325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Pages>
  <Words>1154</Words>
  <Characters>6578</Characters>
  <Application>Microsoft Office Word</Application>
  <DocSecurity>0</DocSecurity>
  <Lines>54</Lines>
  <Paragraphs>15</Paragraphs>
  <ScaleCrop>false</ScaleCrop>
  <Company>CATT</Company>
  <LinksUpToDate>false</LinksUpToDate>
  <CharactersWithSpaces>7717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183</cp:revision>
  <dcterms:created xsi:type="dcterms:W3CDTF">2024-09-28T09:45:00Z</dcterms:created>
  <dcterms:modified xsi:type="dcterms:W3CDTF">2024-09-29T08:33:00Z</dcterms:modified>
</cp:coreProperties>
</file>